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7484" w14:textId="77777777" w:rsidR="00832ECD" w:rsidRDefault="00000000">
      <w:pPr>
        <w:rPr>
          <w:rFonts w:ascii="Neuton" w:eastAsiaTheme="majorEastAsia" w:hAnsi="Neuton" w:cstheme="majorBidi"/>
          <w:color w:val="808080" w:themeColor="background1" w:themeShade="80"/>
          <w:sz w:val="96"/>
          <w:szCs w:val="96"/>
        </w:rPr>
      </w:pPr>
      <w:r w:rsidRPr="00DE3798">
        <w:rPr>
          <w:noProof/>
          <w:color w:val="808080" w:themeColor="background1" w:themeShade="8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F18400" wp14:editId="3861E1EC">
                <wp:simplePos x="0" y="0"/>
                <wp:positionH relativeFrom="margin">
                  <wp:posOffset>-243840</wp:posOffset>
                </wp:positionH>
                <wp:positionV relativeFrom="paragraph">
                  <wp:posOffset>6396355</wp:posOffset>
                </wp:positionV>
                <wp:extent cx="6612890" cy="191325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70CB" w14:textId="6EF0FA67" w:rsidR="00832ECD" w:rsidRPr="00C03D7B" w:rsidRDefault="00000000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</w:pPr>
                            <w:bookmarkStart w:id="0" w:name="_Toc59445180"/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Guida per </w:t>
                            </w:r>
                            <w:r w:rsidR="00D23FAB"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l</w:t>
                            </w:r>
                            <w:r w:rsid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з</w:t>
                            </w:r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="00DD62D5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docentз</w:t>
                            </w:r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 per implementare le attività in classe di My-ID</w:t>
                            </w:r>
                          </w:p>
                          <w:p w14:paraId="7D5002EB" w14:textId="77777777" w:rsidR="00832ECD" w:rsidRPr="00D23FAB" w:rsidRDefault="00000000">
                            <w:pPr>
                              <w:jc w:val="center"/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Consegna D</w:t>
                            </w:r>
                            <w:r w:rsidR="008B5E12"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.1.</w:t>
                            </w:r>
                            <w:r w:rsidR="00384A18"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4</w:t>
                            </w:r>
                          </w:p>
                          <w:p w14:paraId="018CF626" w14:textId="77777777" w:rsidR="00832ECD" w:rsidRPr="00D23FAB" w:rsidRDefault="00000000">
                            <w:pPr>
                              <w:pStyle w:val="Duidelijkcitaat"/>
                              <w:rPr>
                                <w:lang w:val="it-IT"/>
                              </w:rPr>
                            </w:pPr>
                            <w:r w:rsidRPr="00D23FAB">
                              <w:rPr>
                                <w:lang w:val="it-IT"/>
                              </w:rPr>
                              <w:t>Max Rapa</w:t>
                            </w:r>
                            <w:r w:rsidR="0084556F" w:rsidRPr="00D23FAB">
                              <w:rPr>
                                <w:lang w:val="it-IT"/>
                              </w:rPr>
                              <w:t>, Peter Dankmeijer e altr</w:t>
                            </w:r>
                            <w:r w:rsidR="00C03D7B">
                              <w:rPr>
                                <w:lang w:val="it-IT"/>
                              </w:rPr>
                              <w:t>з</w:t>
                            </w:r>
                            <w:r w:rsidR="0084556F" w:rsidRPr="00D23FAB">
                              <w:rPr>
                                <w:lang w:val="it-IT"/>
                              </w:rPr>
                              <w:t>.</w:t>
                            </w:r>
                          </w:p>
                          <w:p w14:paraId="17CBBE30" w14:textId="77777777" w:rsidR="00394CDE" w:rsidRPr="00D23FAB" w:rsidRDefault="00394CDE" w:rsidP="00B76F09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7E4BFB9F" w14:textId="77777777" w:rsidR="00832ECD" w:rsidRDefault="00000000">
                            <w:pPr>
                              <w:pStyle w:val="Kop2"/>
                            </w:pPr>
                            <w:r w:rsidRPr="003269DF">
                              <w:t>Titolo della relazione</w:t>
                            </w:r>
                          </w:p>
                          <w:p w14:paraId="4400F357" w14:textId="77777777" w:rsidR="00832ECD" w:rsidRDefault="00000000">
                            <w:pPr>
                              <w:pStyle w:val="Kop2"/>
                            </w:pPr>
                            <w:r w:rsidRPr="003269DF">
                              <w:t>Consegna Dx.x</w:t>
                            </w:r>
                          </w:p>
                          <w:p w14:paraId="73843A7A" w14:textId="77777777" w:rsidR="00394CDE" w:rsidRPr="003269DF" w:rsidRDefault="00394CDE" w:rsidP="00B76F09"/>
                          <w:p w14:paraId="32C44D69" w14:textId="77777777" w:rsidR="00832ECD" w:rsidRPr="00D23FAB" w:rsidRDefault="00000000">
                            <w:pPr>
                              <w:pStyle w:val="Duidelijkcitaat"/>
                              <w:rPr>
                                <w:rStyle w:val="Subtieleverwijzing"/>
                                <w:lang w:val="it-IT"/>
                              </w:rPr>
                            </w:pPr>
                            <w:r w:rsidRPr="00D23FAB">
                              <w:rPr>
                                <w:lang w:val="it-IT"/>
                              </w:rPr>
                              <w:t>Autore uno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t>1</w:t>
                            </w:r>
                            <w:r w:rsidRPr="00D23FAB">
                              <w:rPr>
                                <w:lang w:val="it-IT"/>
                              </w:rPr>
                              <w:t xml:space="preserve"> , Autore due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t>2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br/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  <w:t xml:space="preserve"> 1 Nome della prima organizzazione, indirizzo </w:t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  <w:t>2 Nome della seconda organizzazione, indirizzo</w:t>
                            </w:r>
                          </w:p>
                          <w:p w14:paraId="2FDA8EFC" w14:textId="77777777" w:rsidR="00394CDE" w:rsidRPr="00D23FAB" w:rsidRDefault="00394CDE" w:rsidP="00B76F09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6EAC2B37" w14:textId="77777777" w:rsidR="00AF390E" w:rsidRPr="009013A6" w:rsidRDefault="00AF390E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008875BA" w14:textId="77777777" w:rsidR="00832ECD" w:rsidRPr="00C03D7B" w:rsidRDefault="00000000">
                            <w:pPr>
                              <w:jc w:val="center"/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Guida per </w:t>
                            </w:r>
                            <w:r w:rsidR="00D23FAB"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l</w:t>
                            </w:r>
                            <w:r w:rsid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з</w:t>
                            </w:r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 </w:t>
                            </w:r>
                            <w:r w:rsidR="00DD62D5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>docentз</w:t>
                            </w:r>
                            <w:r w:rsidRPr="00C03D7B">
                              <w:rPr>
                                <w:rFonts w:ascii="Fira Sans" w:hAnsi="Fira Sans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lang w:val="it-IT"/>
                              </w:rPr>
                              <w:t xml:space="preserve"> per implementare le attività in classe di My-ID</w:t>
                            </w:r>
                          </w:p>
                          <w:p w14:paraId="0E1905E3" w14:textId="77777777" w:rsidR="00832ECD" w:rsidRPr="00D23FAB" w:rsidRDefault="00000000">
                            <w:pPr>
                              <w:jc w:val="center"/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</w:pPr>
                            <w:r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Consegna D</w:t>
                            </w:r>
                            <w:r w:rsidR="008B5E12"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.1.</w:t>
                            </w:r>
                            <w:r w:rsidR="00384A18" w:rsidRPr="00D23FAB">
                              <w:rPr>
                                <w:rFonts w:ascii="Fira Sans" w:hAnsi="Fira Sans"/>
                                <w:color w:val="A6A6A6" w:themeColor="background1" w:themeShade="A6"/>
                                <w:sz w:val="40"/>
                                <w:szCs w:val="40"/>
                                <w:lang w:val="it-IT"/>
                              </w:rPr>
                              <w:t>4</w:t>
                            </w:r>
                          </w:p>
                          <w:p w14:paraId="71039A79" w14:textId="365184E1" w:rsidR="00832ECD" w:rsidRPr="00D23FAB" w:rsidRDefault="00000000">
                            <w:pPr>
                              <w:pStyle w:val="Duidelijkcitaat"/>
                              <w:rPr>
                                <w:lang w:val="it-IT"/>
                              </w:rPr>
                            </w:pPr>
                            <w:bookmarkStart w:id="1" w:name="_Hlk132964976"/>
                            <w:r w:rsidRPr="00D23FAB">
                              <w:rPr>
                                <w:lang w:val="it-IT"/>
                              </w:rPr>
                              <w:t>Max Rapa</w:t>
                            </w:r>
                            <w:r w:rsidR="0084556F" w:rsidRPr="00D23FAB">
                              <w:rPr>
                                <w:lang w:val="it-IT"/>
                              </w:rPr>
                              <w:t>, Peter Dankmeijer e altr</w:t>
                            </w:r>
                            <w:r w:rsidR="00C03D7B">
                              <w:rPr>
                                <w:lang w:val="it-IT"/>
                              </w:rPr>
                              <w:t>з</w:t>
                            </w:r>
                            <w:r w:rsidR="0084556F" w:rsidRPr="00D23FAB">
                              <w:rPr>
                                <w:lang w:val="it-IT"/>
                              </w:rPr>
                              <w:t>.</w:t>
                            </w:r>
                          </w:p>
                          <w:bookmarkEnd w:id="1"/>
                          <w:p w14:paraId="324A0477" w14:textId="77777777" w:rsidR="00394CDE" w:rsidRPr="00D23FAB" w:rsidRDefault="00394CDE" w:rsidP="00B76F09">
                            <w:pPr>
                              <w:rPr>
                                <w:lang w:val="it-IT"/>
                              </w:rPr>
                            </w:pPr>
                          </w:p>
                          <w:p w14:paraId="5C9A05B2" w14:textId="77777777" w:rsidR="00832ECD" w:rsidRDefault="00000000">
                            <w:pPr>
                              <w:pStyle w:val="Kop2"/>
                            </w:pPr>
                            <w:bookmarkStart w:id="2" w:name="_Toc132707860"/>
                            <w:bookmarkStart w:id="3" w:name="_Toc140763225"/>
                            <w:r w:rsidRPr="003269DF">
                              <w:t>Titolo della relazione</w:t>
                            </w:r>
                            <w:bookmarkEnd w:id="0"/>
                            <w:bookmarkEnd w:id="2"/>
                            <w:bookmarkEnd w:id="3"/>
                          </w:p>
                          <w:p w14:paraId="1BD96DE9" w14:textId="77777777" w:rsidR="00832ECD" w:rsidRDefault="00000000">
                            <w:pPr>
                              <w:pStyle w:val="Kop2"/>
                            </w:pPr>
                            <w:bookmarkStart w:id="4" w:name="_Toc59445181"/>
                            <w:bookmarkStart w:id="5" w:name="_Toc132707861"/>
                            <w:bookmarkStart w:id="6" w:name="_Toc140763226"/>
                            <w:r w:rsidRPr="003269DF">
                              <w:t>Consegna Dx.x</w:t>
                            </w:r>
                            <w:bookmarkEnd w:id="4"/>
                            <w:bookmarkEnd w:id="5"/>
                            <w:bookmarkEnd w:id="6"/>
                          </w:p>
                          <w:p w14:paraId="7F5A3ADD" w14:textId="77777777" w:rsidR="00394CDE" w:rsidRPr="003269DF" w:rsidRDefault="00394CDE" w:rsidP="00B76F09"/>
                          <w:p w14:paraId="43912B78" w14:textId="77777777" w:rsidR="00832ECD" w:rsidRPr="00D23FAB" w:rsidRDefault="00000000">
                            <w:pPr>
                              <w:pStyle w:val="Duidelijkcitaat"/>
                              <w:rPr>
                                <w:rStyle w:val="Subtieleverwijzing"/>
                                <w:lang w:val="it-IT"/>
                              </w:rPr>
                            </w:pPr>
                            <w:r w:rsidRPr="00D23FAB">
                              <w:rPr>
                                <w:lang w:val="it-IT"/>
                              </w:rPr>
                              <w:t>Autore uno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t>1</w:t>
                            </w:r>
                            <w:r w:rsidRPr="00D23FAB">
                              <w:rPr>
                                <w:lang w:val="it-IT"/>
                              </w:rPr>
                              <w:t xml:space="preserve"> , Autore due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t>2</w:t>
                            </w:r>
                            <w:r w:rsidRPr="00D23FAB">
                              <w:rPr>
                                <w:vertAlign w:val="superscript"/>
                                <w:lang w:val="it-IT"/>
                              </w:rPr>
                              <w:br/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  <w:t xml:space="preserve"> 1 Nome della prima organizzazione, indirizzo </w:t>
                            </w:r>
                            <w:r w:rsidRPr="00D23FAB">
                              <w:rPr>
                                <w:rStyle w:val="Subtieleverwijzing"/>
                                <w:lang w:val="it-IT"/>
                              </w:rPr>
                              <w:br/>
                              <w:t>2 Nome della seconda organizzazione, indirizzo</w:t>
                            </w:r>
                          </w:p>
                          <w:p w14:paraId="333D65BF" w14:textId="77777777" w:rsidR="00394CDE" w:rsidRPr="00D23FAB" w:rsidRDefault="00394CDE" w:rsidP="00B76F09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1840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9.2pt;margin-top:503.65pt;width:520.7pt;height:15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" filled="f" stroked="f">
                <v:textbox>
                  <w:txbxContent>
                    <w:p w14:paraId="490C70CB" w14:textId="6EF0FA67" w:rsidR="00832ECD" w:rsidRPr="00C03D7B" w:rsidRDefault="00000000">
                      <w:pPr>
                        <w:jc w:val="center"/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</w:pPr>
                      <w:bookmarkStart w:id="7" w:name="_Toc59445180"/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Guida per </w:t>
                      </w:r>
                      <w:r w:rsidR="00D23FAB"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l</w:t>
                      </w:r>
                      <w:r w:rsid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з</w:t>
                      </w:r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="00DD62D5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docentз</w:t>
                      </w:r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 per implementare le attività in classe di My-ID</w:t>
                      </w:r>
                    </w:p>
                    <w:p w14:paraId="7D5002EB" w14:textId="77777777" w:rsidR="00832ECD" w:rsidRPr="00D23FAB" w:rsidRDefault="00000000">
                      <w:pPr>
                        <w:jc w:val="center"/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</w:pPr>
                      <w:r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Consegna D</w:t>
                      </w:r>
                      <w:r w:rsidR="008B5E12"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.1.</w:t>
                      </w:r>
                      <w:r w:rsidR="00384A18"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4</w:t>
                      </w:r>
                    </w:p>
                    <w:p w14:paraId="018CF626" w14:textId="77777777" w:rsidR="00832ECD" w:rsidRPr="00D23FAB" w:rsidRDefault="00000000">
                      <w:pPr>
                        <w:pStyle w:val="Duidelijkcitaat"/>
                        <w:rPr>
                          <w:lang w:val="it-IT"/>
                        </w:rPr>
                      </w:pPr>
                      <w:r w:rsidRPr="00D23FAB">
                        <w:rPr>
                          <w:lang w:val="it-IT"/>
                        </w:rPr>
                        <w:t>Max Rapa</w:t>
                      </w:r>
                      <w:r w:rsidR="0084556F" w:rsidRPr="00D23FAB">
                        <w:rPr>
                          <w:lang w:val="it-IT"/>
                        </w:rPr>
                        <w:t>, Peter Dankmeijer e altr</w:t>
                      </w:r>
                      <w:r w:rsidR="00C03D7B">
                        <w:rPr>
                          <w:lang w:val="it-IT"/>
                        </w:rPr>
                        <w:t>з</w:t>
                      </w:r>
                      <w:r w:rsidR="0084556F" w:rsidRPr="00D23FAB">
                        <w:rPr>
                          <w:lang w:val="it-IT"/>
                        </w:rPr>
                        <w:t>.</w:t>
                      </w:r>
                    </w:p>
                    <w:p w14:paraId="17CBBE30" w14:textId="77777777" w:rsidR="00394CDE" w:rsidRPr="00D23FAB" w:rsidRDefault="00394CDE" w:rsidP="00B76F09">
                      <w:pPr>
                        <w:rPr>
                          <w:lang w:val="it-IT"/>
                        </w:rPr>
                      </w:pPr>
                    </w:p>
                    <w:p w14:paraId="7E4BFB9F" w14:textId="77777777" w:rsidR="00832ECD" w:rsidRDefault="00000000">
                      <w:pPr>
                        <w:pStyle w:val="Kop2"/>
                      </w:pPr>
                      <w:r w:rsidRPr="003269DF">
                        <w:t>Titolo della relazione</w:t>
                      </w:r>
                    </w:p>
                    <w:p w14:paraId="4400F357" w14:textId="77777777" w:rsidR="00832ECD" w:rsidRDefault="00000000">
                      <w:pPr>
                        <w:pStyle w:val="Kop2"/>
                      </w:pPr>
                      <w:r w:rsidRPr="003269DF">
                        <w:t>Consegna Dx.x</w:t>
                      </w:r>
                    </w:p>
                    <w:p w14:paraId="73843A7A" w14:textId="77777777" w:rsidR="00394CDE" w:rsidRPr="003269DF" w:rsidRDefault="00394CDE" w:rsidP="00B76F09"/>
                    <w:p w14:paraId="32C44D69" w14:textId="77777777" w:rsidR="00832ECD" w:rsidRPr="00D23FAB" w:rsidRDefault="00000000">
                      <w:pPr>
                        <w:pStyle w:val="Duidelijkcitaat"/>
                        <w:rPr>
                          <w:rStyle w:val="Subtieleverwijzing"/>
                          <w:lang w:val="it-IT"/>
                        </w:rPr>
                      </w:pPr>
                      <w:r w:rsidRPr="00D23FAB">
                        <w:rPr>
                          <w:lang w:val="it-IT"/>
                        </w:rPr>
                        <w:t>Autore uno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t>1</w:t>
                      </w:r>
                      <w:r w:rsidRPr="00D23FAB">
                        <w:rPr>
                          <w:lang w:val="it-IT"/>
                        </w:rPr>
                        <w:t xml:space="preserve"> , Autore due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t>2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br/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  <w:t xml:space="preserve"> 1 Nome della prima organizzazione, indirizzo </w:t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  <w:t>2 Nome della seconda organizzazione, indirizzo</w:t>
                      </w:r>
                    </w:p>
                    <w:p w14:paraId="2FDA8EFC" w14:textId="77777777" w:rsidR="00394CDE" w:rsidRPr="00D23FAB" w:rsidRDefault="00394CDE" w:rsidP="00B76F09">
                      <w:pPr>
                        <w:rPr>
                          <w:lang w:val="it-IT"/>
                        </w:rPr>
                      </w:pPr>
                    </w:p>
                    <w:p w14:paraId="6EAC2B37" w14:textId="77777777" w:rsidR="00AF390E" w:rsidRPr="009013A6" w:rsidRDefault="00AF390E">
                      <w:pPr>
                        <w:rPr>
                          <w:lang w:val="it-IT"/>
                        </w:rPr>
                      </w:pPr>
                    </w:p>
                    <w:p w14:paraId="008875BA" w14:textId="77777777" w:rsidR="00832ECD" w:rsidRPr="00C03D7B" w:rsidRDefault="00000000">
                      <w:pPr>
                        <w:jc w:val="center"/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</w:pPr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Guida per </w:t>
                      </w:r>
                      <w:r w:rsidR="00D23FAB"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l</w:t>
                      </w:r>
                      <w:r w:rsid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з</w:t>
                      </w:r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 </w:t>
                      </w:r>
                      <w:r w:rsidR="00DD62D5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>docentз</w:t>
                      </w:r>
                      <w:r w:rsidRPr="00C03D7B">
                        <w:rPr>
                          <w:rFonts w:ascii="Fira Sans" w:hAnsi="Fira Sans"/>
                          <w:b/>
                          <w:bCs/>
                          <w:color w:val="7030A0"/>
                          <w:sz w:val="40"/>
                          <w:szCs w:val="40"/>
                          <w:lang w:val="it-IT"/>
                        </w:rPr>
                        <w:t xml:space="preserve"> per implementare le attività in classe di My-ID</w:t>
                      </w:r>
                    </w:p>
                    <w:p w14:paraId="0E1905E3" w14:textId="77777777" w:rsidR="00832ECD" w:rsidRPr="00D23FAB" w:rsidRDefault="00000000">
                      <w:pPr>
                        <w:jc w:val="center"/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</w:pPr>
                      <w:r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Consegna D</w:t>
                      </w:r>
                      <w:r w:rsidR="008B5E12"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.1.</w:t>
                      </w:r>
                      <w:r w:rsidR="00384A18" w:rsidRPr="00D23FAB">
                        <w:rPr>
                          <w:rFonts w:ascii="Fira Sans" w:hAnsi="Fira Sans"/>
                          <w:color w:val="A6A6A6" w:themeColor="background1" w:themeShade="A6"/>
                          <w:sz w:val="40"/>
                          <w:szCs w:val="40"/>
                          <w:lang w:val="it-IT"/>
                        </w:rPr>
                        <w:t>4</w:t>
                      </w:r>
                    </w:p>
                    <w:p w14:paraId="71039A79" w14:textId="365184E1" w:rsidR="00832ECD" w:rsidRPr="00D23FAB" w:rsidRDefault="00000000">
                      <w:pPr>
                        <w:pStyle w:val="Duidelijkcitaat"/>
                        <w:rPr>
                          <w:lang w:val="it-IT"/>
                        </w:rPr>
                      </w:pPr>
                      <w:bookmarkStart w:id="8" w:name="_Hlk132964976"/>
                      <w:r w:rsidRPr="00D23FAB">
                        <w:rPr>
                          <w:lang w:val="it-IT"/>
                        </w:rPr>
                        <w:t>Max Rapa</w:t>
                      </w:r>
                      <w:r w:rsidR="0084556F" w:rsidRPr="00D23FAB">
                        <w:rPr>
                          <w:lang w:val="it-IT"/>
                        </w:rPr>
                        <w:t>, Peter Dankmeijer e altr</w:t>
                      </w:r>
                      <w:r w:rsidR="00C03D7B">
                        <w:rPr>
                          <w:lang w:val="it-IT"/>
                        </w:rPr>
                        <w:t>з</w:t>
                      </w:r>
                      <w:r w:rsidR="0084556F" w:rsidRPr="00D23FAB">
                        <w:rPr>
                          <w:lang w:val="it-IT"/>
                        </w:rPr>
                        <w:t>.</w:t>
                      </w:r>
                    </w:p>
                    <w:bookmarkEnd w:id="8"/>
                    <w:p w14:paraId="324A0477" w14:textId="77777777" w:rsidR="00394CDE" w:rsidRPr="00D23FAB" w:rsidRDefault="00394CDE" w:rsidP="00B76F09">
                      <w:pPr>
                        <w:rPr>
                          <w:lang w:val="it-IT"/>
                        </w:rPr>
                      </w:pPr>
                    </w:p>
                    <w:p w14:paraId="5C9A05B2" w14:textId="77777777" w:rsidR="00832ECD" w:rsidRDefault="00000000">
                      <w:pPr>
                        <w:pStyle w:val="Kop2"/>
                      </w:pPr>
                      <w:bookmarkStart w:id="9" w:name="_Toc132707860"/>
                      <w:bookmarkStart w:id="10" w:name="_Toc140763225"/>
                      <w:r w:rsidRPr="003269DF">
                        <w:t>Titolo della relazione</w:t>
                      </w:r>
                      <w:bookmarkEnd w:id="7"/>
                      <w:bookmarkEnd w:id="9"/>
                      <w:bookmarkEnd w:id="10"/>
                    </w:p>
                    <w:p w14:paraId="1BD96DE9" w14:textId="77777777" w:rsidR="00832ECD" w:rsidRDefault="00000000">
                      <w:pPr>
                        <w:pStyle w:val="Kop2"/>
                      </w:pPr>
                      <w:bookmarkStart w:id="11" w:name="_Toc59445181"/>
                      <w:bookmarkStart w:id="12" w:name="_Toc132707861"/>
                      <w:bookmarkStart w:id="13" w:name="_Toc140763226"/>
                      <w:r w:rsidRPr="003269DF">
                        <w:t>Consegna Dx.x</w:t>
                      </w:r>
                      <w:bookmarkEnd w:id="11"/>
                      <w:bookmarkEnd w:id="12"/>
                      <w:bookmarkEnd w:id="13"/>
                    </w:p>
                    <w:p w14:paraId="7F5A3ADD" w14:textId="77777777" w:rsidR="00394CDE" w:rsidRPr="003269DF" w:rsidRDefault="00394CDE" w:rsidP="00B76F09"/>
                    <w:p w14:paraId="43912B78" w14:textId="77777777" w:rsidR="00832ECD" w:rsidRPr="00D23FAB" w:rsidRDefault="00000000">
                      <w:pPr>
                        <w:pStyle w:val="Duidelijkcitaat"/>
                        <w:rPr>
                          <w:rStyle w:val="Subtieleverwijzing"/>
                          <w:lang w:val="it-IT"/>
                        </w:rPr>
                      </w:pPr>
                      <w:r w:rsidRPr="00D23FAB">
                        <w:rPr>
                          <w:lang w:val="it-IT"/>
                        </w:rPr>
                        <w:t>Autore uno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t>1</w:t>
                      </w:r>
                      <w:r w:rsidRPr="00D23FAB">
                        <w:rPr>
                          <w:lang w:val="it-IT"/>
                        </w:rPr>
                        <w:t xml:space="preserve"> , Autore due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t>2</w:t>
                      </w:r>
                      <w:r w:rsidRPr="00D23FAB">
                        <w:rPr>
                          <w:vertAlign w:val="superscript"/>
                          <w:lang w:val="it-IT"/>
                        </w:rPr>
                        <w:br/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  <w:t xml:space="preserve"> 1 Nome della prima organizzazione, indirizzo </w:t>
                      </w:r>
                      <w:r w:rsidRPr="00D23FAB">
                        <w:rPr>
                          <w:rStyle w:val="Subtieleverwijzing"/>
                          <w:lang w:val="it-IT"/>
                        </w:rPr>
                        <w:br/>
                        <w:t>2 Nome della seconda organizzazione, indirizzo</w:t>
                      </w:r>
                    </w:p>
                    <w:p w14:paraId="333D65BF" w14:textId="77777777" w:rsidR="00394CDE" w:rsidRPr="00D23FAB" w:rsidRDefault="00394CDE" w:rsidP="00B76F09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3798">
        <w:rPr>
          <w:noProof/>
          <w:color w:val="808080" w:themeColor="background1" w:themeShade="8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1E24E01F" wp14:editId="07B6C062">
            <wp:simplePos x="0" y="0"/>
            <wp:positionH relativeFrom="page">
              <wp:posOffset>9525</wp:posOffset>
            </wp:positionH>
            <wp:positionV relativeFrom="paragraph">
              <wp:posOffset>-890270</wp:posOffset>
            </wp:positionV>
            <wp:extent cx="7542530" cy="10669270"/>
            <wp:effectExtent l="0" t="0" r="127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30" cy="1066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2D1" w:rsidRPr="00DE3798">
        <w:rPr>
          <w:color w:val="808080" w:themeColor="background1" w:themeShade="80"/>
        </w:rPr>
        <w:br w:type="page"/>
      </w:r>
    </w:p>
    <w:sdt>
      <w:sdtPr>
        <w:rPr>
          <w:rFonts w:ascii="Open Sans" w:eastAsia="Times New Roman" w:hAnsi="Open Sans" w:cs="Open Sans"/>
          <w:b w:val="0"/>
          <w:bCs w:val="0"/>
          <w:color w:val="auto"/>
          <w:sz w:val="24"/>
          <w:szCs w:val="24"/>
        </w:rPr>
        <w:id w:val="-1328284483"/>
        <w:docPartObj>
          <w:docPartGallery w:val="Table of Contents"/>
          <w:docPartUnique/>
        </w:docPartObj>
      </w:sdtPr>
      <w:sdtContent>
        <w:p w14:paraId="778BAC04" w14:textId="77777777" w:rsidR="00832ECD" w:rsidRPr="005B60BD" w:rsidRDefault="00000000">
          <w:pPr>
            <w:pStyle w:val="Kopvaninhoudsopgave"/>
            <w:numPr>
              <w:ilvl w:val="0"/>
              <w:numId w:val="0"/>
            </w:numPr>
            <w:ind w:left="432" w:hanging="432"/>
            <w:rPr>
              <w:rFonts w:asciiTheme="minorHAnsi" w:hAnsiTheme="minorHAnsi" w:cstheme="minorHAnsi"/>
              <w:noProof/>
              <w:color w:val="662C90"/>
              <w:sz w:val="28"/>
              <w:szCs w:val="28"/>
              <w:shd w:val="clear" w:color="auto" w:fill="FFFFFF"/>
            </w:rPr>
          </w:pPr>
          <w:r w:rsidRPr="00DE3798">
            <w:rPr>
              <w:rStyle w:val="Kop1Char"/>
              <w:b/>
              <w:bCs/>
              <w:lang w:val="en-GB"/>
            </w:rPr>
            <w:t>Contenuto</w:t>
          </w:r>
          <w:r w:rsidR="000F7B0A" w:rsidRPr="00DE3798">
            <w:fldChar w:fldCharType="begin"/>
          </w:r>
          <w:r w:rsidRPr="00DE3798">
            <w:instrText xml:space="preserve"> TOC \o "1-3" \h \z \u </w:instrText>
          </w:r>
          <w:r w:rsidR="000F7B0A" w:rsidRPr="00DE3798">
            <w:fldChar w:fldCharType="separate"/>
          </w:r>
        </w:p>
        <w:p w14:paraId="4452FAE8" w14:textId="3EE6E5CF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2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Sintesi del progetto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_Toc132707862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706E06" w14:textId="235DC10D" w:rsidR="00832ECD" w:rsidRPr="005B60BD" w:rsidRDefault="00000000">
          <w:pPr>
            <w:pStyle w:val="Inhopg1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8"/>
              <w:szCs w:val="28"/>
              <w:lang w:val="es-ES" w:eastAsia="es-ES"/>
            </w:rPr>
          </w:pPr>
          <w:hyperlink w:anchor="_Toc132707863" w:history="1">
            <w:r w:rsidR="00EC6849" w:rsidRPr="005B60BD">
              <w:rPr>
                <w:rStyle w:val="Hyperlink"/>
                <w:rFonts w:asciiTheme="minorHAnsi" w:hAnsiTheme="minorHAnsi" w:cstheme="minorHAnsi"/>
                <w:noProof/>
                <w:sz w:val="28"/>
                <w:szCs w:val="28"/>
              </w:rPr>
              <w:t>1.</w:t>
            </w:r>
            <w:r w:rsidR="00EC6849" w:rsidRPr="005B60BD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hAnsiTheme="minorHAnsi" w:cstheme="minorHAnsi"/>
                <w:bCs w:val="0"/>
                <w:noProof/>
                <w:sz w:val="28"/>
                <w:szCs w:val="28"/>
              </w:rPr>
              <w:t>Introduzione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_Toc132707863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39AA8D" w14:textId="308CC74E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4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1.1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Come sce</w:t>
            </w:r>
            <w:r w:rsidR="007C72F2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lз</w:t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ere le attività giuste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_Toc132707864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150E347" w14:textId="12592CFC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5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1.2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Come facilitare le attività di My-ID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_Toc132707865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8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2BDE9A" w14:textId="0939799F" w:rsidR="00832ECD" w:rsidRPr="005B60BD" w:rsidRDefault="00000000">
          <w:pPr>
            <w:pStyle w:val="Inhopg1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8"/>
              <w:szCs w:val="28"/>
              <w:lang w:val="es-ES" w:eastAsia="es-ES"/>
            </w:rPr>
          </w:pPr>
          <w:hyperlink w:anchor="_Toc132707866" w:history="1">
            <w:r w:rsidR="00EC6849" w:rsidRPr="005B60BD">
              <w:rPr>
                <w:rStyle w:val="Hyperlink"/>
                <w:rFonts w:asciiTheme="minorHAnsi" w:hAnsiTheme="minorHAnsi" w:cstheme="minorHAnsi"/>
                <w:noProof/>
                <w:sz w:val="28"/>
                <w:szCs w:val="28"/>
              </w:rPr>
              <w:t>2.</w:t>
            </w:r>
            <w:r w:rsidR="00EC6849" w:rsidRPr="005B60BD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hAnsiTheme="minorHAnsi" w:cstheme="minorHAnsi"/>
                <w:bCs w:val="0"/>
                <w:noProof/>
                <w:sz w:val="28"/>
                <w:szCs w:val="28"/>
              </w:rPr>
              <w:t>Come scrivere un'attività in classe di My-ID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_Toc132707866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11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07A28C" w14:textId="4AD6BC55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7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a.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Come preparare un'attività My-ID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_Toc132707867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11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F39E37" w14:textId="7F6E9E9C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8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b.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L'attività stessa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_Toc132707868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12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097727" w14:textId="43A31E8A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69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c.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La colonna di sinistra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_Toc132707869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15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2CDE7A" w14:textId="07429BAE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0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d.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Il riepilogo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_Toc132707870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19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5F907C" w14:textId="72E21B0F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1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e.</w:t>
            </w:r>
            <w:r w:rsidR="00EC6849" w:rsidRPr="005B60BD">
              <w:rPr>
                <w:rFonts w:asciiTheme="minorHAnsi" w:eastAsiaTheme="minorEastAsia" w:hAnsiTheme="minorHAnsi" w:cstheme="minorHAnsi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Come condividere la propria attività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_Toc132707871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20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36DEA8" w14:textId="647573CE" w:rsidR="00832ECD" w:rsidRPr="005B60BD" w:rsidRDefault="00000000">
          <w:pPr>
            <w:pStyle w:val="Inhopg1"/>
            <w:rPr>
              <w:rFonts w:asciiTheme="minorHAnsi" w:eastAsiaTheme="minorEastAsia" w:hAnsiTheme="minorHAnsi" w:cstheme="minorHAnsi"/>
              <w:bCs w:val="0"/>
              <w:i w:val="0"/>
              <w:iCs w:val="0"/>
              <w:noProof/>
              <w:sz w:val="28"/>
              <w:szCs w:val="28"/>
              <w:lang w:val="es-ES" w:eastAsia="es-ES"/>
            </w:rPr>
          </w:pPr>
          <w:hyperlink w:anchor="_Toc132707872" w:history="1">
            <w:r w:rsidR="00EC6849" w:rsidRPr="005B60BD">
              <w:rPr>
                <w:rStyle w:val="Hyperlink"/>
                <w:rFonts w:asciiTheme="minorHAnsi" w:hAnsiTheme="minorHAnsi" w:cstheme="minorHAnsi"/>
                <w:noProof/>
                <w:sz w:val="28"/>
                <w:szCs w:val="28"/>
              </w:rPr>
              <w:t>3.</w:t>
            </w:r>
            <w:r w:rsidR="00EC6849" w:rsidRPr="005B60BD">
              <w:rPr>
                <w:rFonts w:asciiTheme="minorHAnsi" w:eastAsiaTheme="minorEastAsia" w:hAnsiTheme="minorHAnsi" w:cstheme="minorHAnsi"/>
                <w:bCs w:val="0"/>
                <w:i w:val="0"/>
                <w:iCs w:val="0"/>
                <w:noProof/>
                <w:sz w:val="28"/>
                <w:szCs w:val="28"/>
                <w:lang w:val="es-ES" w:eastAsia="es-ES"/>
              </w:rPr>
              <w:tab/>
            </w:r>
            <w:r w:rsidR="00EC6849" w:rsidRPr="005B60BD">
              <w:rPr>
                <w:rStyle w:val="Hyperlink"/>
                <w:rFonts w:asciiTheme="minorHAnsi" w:hAnsiTheme="minorHAnsi" w:cstheme="minorHAnsi"/>
                <w:bCs w:val="0"/>
                <w:noProof/>
                <w:sz w:val="28"/>
                <w:szCs w:val="28"/>
              </w:rPr>
              <w:t>Allegati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_Toc132707872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22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08BC4E" w14:textId="68382060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3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Informazioni sulla consegna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_Toc132707873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22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2CDE0C" w14:textId="3141FF24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4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Coordinator</w:t>
            </w:r>
            <w:r w:rsidR="00DD62D5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e</w:t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 xml:space="preserve"> di progetto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_Toc132707874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23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4F2071" w14:textId="78519BE1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5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Storia della versione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_Toc132707875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23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9C5DB9" w14:textId="6605102B" w:rsidR="00832ECD" w:rsidRPr="005B60BD" w:rsidRDefault="00000000">
          <w:pPr>
            <w:pStyle w:val="Inhopg2"/>
            <w:rPr>
              <w:rFonts w:asciiTheme="minorHAnsi" w:eastAsiaTheme="minorEastAsia" w:hAnsiTheme="minorHAnsi" w:cstheme="minorHAnsi"/>
              <w:noProof/>
              <w:sz w:val="28"/>
              <w:szCs w:val="28"/>
              <w:lang w:val="es-ES" w:eastAsia="es-ES"/>
            </w:rPr>
          </w:pPr>
          <w:hyperlink w:anchor="_Toc132707876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Elenco de</w:t>
            </w:r>
            <w:r w:rsidR="00071757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llз</w:t>
            </w:r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 xml:space="preserve"> autor</w:t>
            </w:r>
            <w:r w:rsidR="00071757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з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_Toc132707876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23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C477C5" w14:textId="283F5E4F" w:rsidR="00832ECD" w:rsidRDefault="00000000">
          <w:pPr>
            <w:pStyle w:val="Inhopg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s-ES" w:eastAsia="es-ES"/>
            </w:rPr>
          </w:pPr>
          <w:hyperlink w:anchor="_Toc132707877" w:history="1">
            <w:r w:rsidR="00EC6849" w:rsidRPr="005B60BD">
              <w:rPr>
                <w:rStyle w:val="Hyperlink"/>
                <w:rFonts w:asciiTheme="minorHAnsi" w:eastAsiaTheme="majorEastAsia" w:hAnsiTheme="minorHAnsi" w:cstheme="minorHAnsi"/>
                <w:noProof/>
                <w:sz w:val="28"/>
                <w:szCs w:val="28"/>
              </w:rPr>
              <w:t>Elenco delle abbreviazioni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_Toc132707877 \h </w:instrTex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7D517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25</w:t>
            </w:r>
            <w:r w:rsidR="00EC6849" w:rsidRPr="005B60BD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339A2E" w14:textId="39A86E21" w:rsidR="000F7B0A" w:rsidRPr="00DE3798" w:rsidRDefault="000F7B0A">
          <w:r w:rsidRPr="00DE3798">
            <w:rPr>
              <w:b/>
              <w:bCs/>
            </w:rPr>
            <w:fldChar w:fldCharType="end"/>
          </w:r>
        </w:p>
      </w:sdtContent>
    </w:sdt>
    <w:p w14:paraId="37AEB9D8" w14:textId="77777777" w:rsidR="00EC6849" w:rsidRDefault="00EC6849" w:rsidP="00F34123">
      <w:pPr>
        <w:pStyle w:val="Kop2"/>
        <w:numPr>
          <w:ilvl w:val="0"/>
          <w:numId w:val="0"/>
        </w:numPr>
      </w:pPr>
      <w:bookmarkStart w:id="14" w:name="_Toc132707862"/>
    </w:p>
    <w:p w14:paraId="451C52DC" w14:textId="77777777" w:rsidR="003008BF" w:rsidRDefault="003008BF" w:rsidP="003008BF"/>
    <w:p w14:paraId="6AA38F05" w14:textId="77777777" w:rsidR="003008BF" w:rsidRDefault="00546E9F" w:rsidP="00546E9F">
      <w:pPr>
        <w:tabs>
          <w:tab w:val="left" w:pos="3929"/>
        </w:tabs>
      </w:pPr>
      <w:r>
        <w:tab/>
      </w:r>
    </w:p>
    <w:p w14:paraId="1FB2AF80" w14:textId="77777777" w:rsidR="003008BF" w:rsidRDefault="003008BF" w:rsidP="003008BF"/>
    <w:p w14:paraId="25037E92" w14:textId="77777777" w:rsidR="003008BF" w:rsidRPr="003008BF" w:rsidRDefault="003008BF" w:rsidP="003008BF"/>
    <w:p w14:paraId="121B5BF1" w14:textId="0003BE10" w:rsidR="00832ECD" w:rsidRPr="00D23FAB" w:rsidRDefault="00000000">
      <w:pPr>
        <w:pStyle w:val="Kop2"/>
        <w:numPr>
          <w:ilvl w:val="0"/>
          <w:numId w:val="0"/>
        </w:numPr>
        <w:rPr>
          <w:lang w:val="it-IT"/>
        </w:rPr>
      </w:pPr>
      <w:r w:rsidRPr="00D23FAB">
        <w:rPr>
          <w:lang w:val="it-IT"/>
        </w:rPr>
        <w:lastRenderedPageBreak/>
        <w:t xml:space="preserve">Sintesi del progetto </w:t>
      </w:r>
      <w:bookmarkEnd w:id="14"/>
    </w:p>
    <w:p w14:paraId="3EA2E92B" w14:textId="1C367D26" w:rsidR="00832ECD" w:rsidRPr="005B60BD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Il progetto intende rendere le scuole più inclusive affrontando i problemi della comunità LGBTIQ+ nel sistema educativo. Infatti, le scuole inclusive sono il punto di partenza da cui </w:t>
      </w:r>
      <w:r w:rsidR="00071757" w:rsidRPr="005B60BD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071757" w:rsidRPr="005B60BD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tracciano il corso della loro vita. Le scuole sono il luogo in cui si formano le opinioni, si stabiliscono i valori e si fissano le aspirazioni. In questo quadro, le scuole sono chiamate a contribuire alla promozione dell'ugua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>anza e alla prevenzione della discriminazione.</w:t>
      </w:r>
    </w:p>
    <w:p w14:paraId="0AD7EE71" w14:textId="359CE8CC" w:rsidR="00832ECD" w:rsidRPr="005B60BD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Di conseguenza, </w:t>
      </w:r>
      <w:r w:rsidR="005B60BD">
        <w:rPr>
          <w:rFonts w:asciiTheme="minorHAnsi" w:hAnsiTheme="minorHAnsi" w:cstheme="minorHAnsi"/>
          <w:sz w:val="28"/>
          <w:szCs w:val="28"/>
          <w:lang w:val="it-IT"/>
        </w:rPr>
        <w:t>moltз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educator</w:t>
      </w:r>
      <w:r w:rsidR="00071757" w:rsidRPr="005B60BD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scolastic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з </w:t>
      </w:r>
      <w:r w:rsidR="005B60BD" w:rsidRPr="005B60BD">
        <w:rPr>
          <w:rFonts w:asciiTheme="minorHAnsi" w:hAnsiTheme="minorHAnsi" w:cstheme="minorHAnsi"/>
          <w:sz w:val="28"/>
          <w:szCs w:val="28"/>
          <w:lang w:val="it-IT"/>
        </w:rPr>
        <w:t>potrebbe</w:t>
      </w:r>
      <w:r w:rsidR="005B60BD">
        <w:rPr>
          <w:rFonts w:asciiTheme="minorHAnsi" w:hAnsiTheme="minorHAnsi" w:cstheme="minorHAnsi"/>
          <w:sz w:val="28"/>
          <w:szCs w:val="28"/>
          <w:lang w:val="it-IT"/>
        </w:rPr>
        <w:t>ro</w:t>
      </w:r>
      <w:r w:rsidR="005B60BD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non essere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pront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ad affrontare i problemi della comunità LGBTIQ+ a scuola per mancanza di risorse e conoscenze. Pertanto, 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potrebbero aver bisogno di conoscenze di base su questo argomento. Inoltre, 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>esprimono la necessità di essere format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, ma anche l'incertezza su come affrontare l'argomento in classe. La ricerca indica che circa la metà 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dellз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non dispone di informazioni adeguate per educare alle questioni di genere durante le lezioni. La ricerca su larga scala del FRA (2016) sulle discriminazioni LGBTIQ+ e di genere nell'UE mostra che </w:t>
      </w:r>
      <w:r w:rsidR="009E1E2F" w:rsidRPr="005B60BD">
        <w:rPr>
          <w:rFonts w:asciiTheme="minorHAnsi" w:hAnsiTheme="minorHAnsi" w:cstheme="minorHAnsi"/>
          <w:sz w:val="28"/>
          <w:szCs w:val="28"/>
          <w:lang w:val="it-IT"/>
        </w:rPr>
        <w:t>lз studentз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hanno un forte bisogno di un'attenzione più esplicita per l'orientamento sessuale e l'identità di genere.</w:t>
      </w:r>
    </w:p>
    <w:p w14:paraId="18E31409" w14:textId="18274A07" w:rsidR="00832ECD" w:rsidRPr="005B60BD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5B60BD">
        <w:rPr>
          <w:rFonts w:asciiTheme="minorHAnsi" w:hAnsiTheme="minorHAnsi" w:cstheme="minorHAnsi"/>
          <w:sz w:val="28"/>
          <w:szCs w:val="28"/>
          <w:lang w:val="it-IT"/>
        </w:rPr>
        <w:t>Pertanto, l'obiettivo principale di questo progetto è quello di sostenere un approccio globale e azioni educative specifiche per affrontare la discriminazione intersezionale e la disugua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anza vissuta sulla base dell'orientamento sessuale, dell'identità di genere, dell'espressione di genere e delle caratteristiche sessuali nella scuola. Ciò può risultare impegnativo in quanto questi atteggiamenti possono essere estremamente difficili da cambiare da parte della scuola, ma la scuola è il luogo giusto per prevenire qualsiasi effetto negativo: è necessario affrontare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effetti negativi dell'omofobia </w:t>
      </w:r>
      <w:r w:rsidR="005855CB" w:rsidRPr="005B60BD">
        <w:rPr>
          <w:rFonts w:asciiTheme="minorHAnsi" w:hAnsiTheme="minorHAnsi" w:cstheme="minorHAnsi"/>
          <w:sz w:val="28"/>
          <w:szCs w:val="28"/>
          <w:lang w:val="it-IT"/>
        </w:rPr>
        <w:t>sullз studentз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e sulle loro fami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>e.</w:t>
      </w:r>
    </w:p>
    <w:p w14:paraId="5A844C79" w14:textId="4FB1087F" w:rsidR="00832ECD" w:rsidRPr="005B60BD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5B60BD">
        <w:rPr>
          <w:rFonts w:asciiTheme="minorHAnsi" w:hAnsiTheme="minorHAnsi" w:cstheme="minorHAnsi"/>
          <w:sz w:val="28"/>
          <w:szCs w:val="28"/>
          <w:lang w:val="it-IT"/>
        </w:rPr>
        <w:t>Il progetto My-ID è quindi molto importante, soprattutto perché si svolge in un periodo chiave per il sistema educativo europeo. Infatti, si colloca nel periodo della Strategia dell'UE per l'ugua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>anza LGBTIQ+ 2020-2025, adottata nel 2020, che segna una nuova fase di integrazione dell'ugua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anza LGBTIQ+ in tutte le aree politiche e mira a riunire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t xml:space="preserve"> Stati membri in uno sforzo comune per affrontare la discriminazione LGBTIQ+ in modo più efficace entro il 2025. Pertanto, questo progetto offre un buon </w:t>
      </w:r>
      <w:r w:rsidRPr="005B60BD">
        <w:rPr>
          <w:rFonts w:asciiTheme="minorHAnsi" w:hAnsiTheme="minorHAnsi" w:cstheme="minorHAnsi"/>
          <w:sz w:val="28"/>
          <w:szCs w:val="28"/>
          <w:lang w:val="it-IT"/>
        </w:rPr>
        <w:lastRenderedPageBreak/>
        <w:t>quadro di riferimento per le azioni future, che deve essere completato con iniziative concrete e My-ID può essere una di queste.</w:t>
      </w:r>
    </w:p>
    <w:p w14:paraId="2076A86F" w14:textId="77777777" w:rsidR="000F7B0A" w:rsidRPr="00D23FAB" w:rsidRDefault="000F7B0A">
      <w:pPr>
        <w:spacing w:after="200"/>
        <w:jc w:val="left"/>
        <w:rPr>
          <w:rFonts w:ascii="Neuton" w:eastAsiaTheme="majorEastAsia" w:hAnsi="Neuton" w:cstheme="majorBidi"/>
          <w:color w:val="246473"/>
          <w:sz w:val="56"/>
          <w:szCs w:val="56"/>
          <w:lang w:val="it-IT"/>
        </w:rPr>
      </w:pPr>
      <w:r w:rsidRPr="00D23FAB">
        <w:rPr>
          <w:rFonts w:ascii="Neuton" w:eastAsiaTheme="majorEastAsia" w:hAnsi="Neuton" w:cstheme="majorBidi"/>
          <w:color w:val="246473"/>
          <w:sz w:val="56"/>
          <w:szCs w:val="56"/>
          <w:lang w:val="it-IT"/>
        </w:rPr>
        <w:br w:type="page"/>
      </w:r>
    </w:p>
    <w:p w14:paraId="03286213" w14:textId="44011E55" w:rsidR="00832ECD" w:rsidRDefault="00000000">
      <w:pPr>
        <w:pStyle w:val="Kop1"/>
        <w:numPr>
          <w:ilvl w:val="0"/>
          <w:numId w:val="25"/>
        </w:numPr>
      </w:pPr>
      <w:bookmarkStart w:id="15" w:name="_Toc132707863"/>
      <w:r w:rsidRPr="00DE3798">
        <w:lastRenderedPageBreak/>
        <w:t>Introduzione</w:t>
      </w:r>
      <w:bookmarkEnd w:id="15"/>
    </w:p>
    <w:p w14:paraId="3F472BC6" w14:textId="4984E078" w:rsidR="00832ECD" w:rsidRPr="009C1198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Questa pubblicazione è </w:t>
      </w:r>
      <w:r w:rsidR="00324A2A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una guida per supportare 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324A2A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docenti</w:t>
      </w:r>
      <w:r w:rsidR="00324A2A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durante l'implementazione delle attività di My-ID che si trovano nel manuale per 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docenti</w:t>
      </w:r>
      <w:r w:rsidR="00324A2A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Questo progetto ha sviluppato una nuova tecnologia per insegnare la diversità sessuale e di genere nelle scuole superiori. L'elemento chiave di questa strategia è che non ci si concentra sull'apprendimento cognitivo, ma su quello sociale ed emotivo. Si può insegnare 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allз studentз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il termine "LGBTIQ+", parlare loro della bandiera arcobaleno o installare a scuola bagni neutri dal punto di vista del genere, ma nessuna di queste cose farà cambiare idea 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allз studentз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che provano sentimenti negativi nei confronti della diversità (LGBTIQ+). Inoltre, la ricerca mostra che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atteggiamenti negativi verso le persone LGBTIQ+ sono raramente </w:t>
      </w:r>
      <w:r w:rsidR="002969D6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un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fenomeno </w:t>
      </w:r>
      <w:r w:rsidR="002969D6" w:rsidRPr="009C1198">
        <w:rPr>
          <w:rFonts w:asciiTheme="minorHAnsi" w:hAnsiTheme="minorHAnsi" w:cstheme="minorHAnsi"/>
          <w:sz w:val="28"/>
          <w:szCs w:val="28"/>
          <w:lang w:val="it-IT"/>
        </w:rPr>
        <w:t>isolato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>. L'omofobia e la transfobia sono di solito presenti ne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stess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che sono anche in qualche misura sessist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>, razzist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e xenofob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. Questi atteggiamenti non sono genetici o il risultato dello </w:t>
      </w:r>
      <w:r w:rsidR="00381BAD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sviluppo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>psicologico individuale</w:t>
      </w:r>
      <w:r w:rsidR="00381BAD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, ma sono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>radicati ne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ambienti sociali e nei sistemi culturali e politici. Le attività in classe </w:t>
      </w:r>
      <w:r w:rsidR="002969D6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che proponiamo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sono tentativi di affrontare questi temi in classe, incorporando il contesto emotivo, sociale, </w:t>
      </w:r>
      <w:r w:rsidR="00FD7F9E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culturale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e politico della diversità sessuale e di genere, ma anche la più ampia </w:t>
      </w:r>
      <w:r w:rsidR="002969D6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insicurezza e 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intolleranza che </w:t>
      </w:r>
      <w:r w:rsidR="005855CB" w:rsidRPr="009C1198">
        <w:rPr>
          <w:rFonts w:asciiTheme="minorHAnsi" w:hAnsiTheme="minorHAnsi" w:cstheme="minorHAnsi"/>
          <w:sz w:val="28"/>
          <w:szCs w:val="28"/>
          <w:lang w:val="it-IT"/>
        </w:rPr>
        <w:t>lз studentз</w:t>
      </w:r>
      <w:r w:rsidR="002F0112" w:rsidRPr="009C1198">
        <w:rPr>
          <w:rFonts w:asciiTheme="minorHAnsi" w:hAnsiTheme="minorHAnsi" w:cstheme="minorHAnsi"/>
          <w:sz w:val="28"/>
          <w:szCs w:val="28"/>
          <w:lang w:val="it-IT"/>
        </w:rPr>
        <w:t xml:space="preserve"> possono provare. </w:t>
      </w:r>
    </w:p>
    <w:p w14:paraId="28671F9A" w14:textId="77777777" w:rsidR="0084556F" w:rsidRPr="00D23FAB" w:rsidRDefault="0084556F" w:rsidP="00384A18">
      <w:pPr>
        <w:pStyle w:val="Descrizione"/>
        <w:ind w:left="0"/>
        <w:rPr>
          <w:lang w:val="it-IT"/>
        </w:rPr>
      </w:pPr>
    </w:p>
    <w:p w14:paraId="17342B2B" w14:textId="46BB99CA" w:rsidR="00832ECD" w:rsidRPr="007C72F2" w:rsidRDefault="00000000">
      <w:pPr>
        <w:pStyle w:val="Kop2"/>
        <w:rPr>
          <w:lang w:val="it-IT"/>
        </w:rPr>
      </w:pPr>
      <w:bookmarkStart w:id="16" w:name="_Toc132707864"/>
      <w:r w:rsidRPr="007C72F2">
        <w:rPr>
          <w:lang w:val="it-IT"/>
        </w:rPr>
        <w:t>Come sce</w:t>
      </w:r>
      <w:r w:rsidR="007C72F2" w:rsidRPr="007C72F2">
        <w:rPr>
          <w:lang w:val="it-IT"/>
        </w:rPr>
        <w:t>l</w:t>
      </w:r>
      <w:r w:rsidR="007C72F2">
        <w:t>з</w:t>
      </w:r>
      <w:r w:rsidRPr="007C72F2">
        <w:rPr>
          <w:lang w:val="it-IT"/>
        </w:rPr>
        <w:t>ere le attività giuste</w:t>
      </w:r>
      <w:bookmarkEnd w:id="16"/>
    </w:p>
    <w:p w14:paraId="4768CA64" w14:textId="7F35A4E7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Abbiamo sviluppato questa pubblicazione con la prospettiva generale che l'implementazione di attività ad hoc o singole sulla diversità sessuale e di genere non cambierà realmente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atteggiamenti </w:t>
      </w:r>
      <w:r w:rsidR="005855CB" w:rsidRPr="003B0A41">
        <w:rPr>
          <w:rFonts w:asciiTheme="minorHAnsi" w:hAnsiTheme="minorHAnsi" w:cstheme="minorHAnsi"/>
          <w:sz w:val="28"/>
          <w:szCs w:val="28"/>
          <w:lang w:val="it-IT"/>
        </w:rPr>
        <w:t>d</w:t>
      </w:r>
      <w:r w:rsidR="003B0A41">
        <w:rPr>
          <w:rFonts w:asciiTheme="minorHAnsi" w:hAnsiTheme="minorHAnsi" w:cstheme="minorHAnsi"/>
          <w:sz w:val="28"/>
          <w:szCs w:val="28"/>
          <w:lang w:val="it-IT"/>
        </w:rPr>
        <w:t>e</w:t>
      </w:r>
      <w:r w:rsidR="005855CB" w:rsidRPr="003B0A41">
        <w:rPr>
          <w:rFonts w:asciiTheme="minorHAnsi" w:hAnsiTheme="minorHAnsi" w:cstheme="minorHAnsi"/>
          <w:sz w:val="28"/>
          <w:szCs w:val="28"/>
          <w:lang w:val="it-IT"/>
        </w:rPr>
        <w:t>llз studentз</w:t>
      </w:r>
      <w:r w:rsidR="00707A7B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2969D6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 la </w:t>
      </w:r>
      <w:r w:rsidR="00707A7B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cultura della vostra scuola. </w:t>
      </w:r>
    </w:p>
    <w:p w14:paraId="1A2939E5" w14:textId="64B8B8EF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>Il nostro consi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 è di sviluppare un curriculum a spirale. Ulteriori informazioni su come sviluppare un curriculum a spirale sono disponibili nel Manuale di consulenza curricolare, sviluppato dal </w:t>
      </w:r>
      <w:hyperlink r:id="rId9" w:history="1">
        <w:r w:rsidRPr="003B0A41">
          <w:rPr>
            <w:rStyle w:val="Hyperlink"/>
            <w:rFonts w:asciiTheme="minorHAnsi" w:hAnsiTheme="minorHAnsi" w:cstheme="minorHAnsi"/>
            <w:sz w:val="28"/>
            <w:szCs w:val="28"/>
            <w:lang w:val="it-IT"/>
          </w:rPr>
          <w:t>progetto SENSE</w:t>
        </w:r>
      </w:hyperlink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3A9EB852" w14:textId="21B0687B" w:rsidR="00832ECD" w:rsidRPr="003B0A41" w:rsidRDefault="00000000">
      <w:pPr>
        <w:pStyle w:val="Plattetekst"/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Il nostro </w:t>
      </w:r>
      <w:r w:rsidR="00C43255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concetto di curriculum a spirale </w:t>
      </w:r>
      <w:r w:rsidR="00CA6FA7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si ispira a Jerome Bruner, </w:t>
      </w:r>
      <w:r w:rsidR="00662EE8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uno </w:t>
      </w:r>
      <w:r w:rsidR="00A84D9F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psicologo </w:t>
      </w:r>
      <w:r w:rsidR="00662EE8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dell'educazione che ha dato importanti contributi alla </w:t>
      </w:r>
      <w:r w:rsidR="00E71C1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teoria dell'apprendimento. Bruner ha detto che: </w:t>
      </w:r>
      <w:r w:rsidR="00E71C1E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"</w:t>
      </w:r>
      <w:r w:rsidR="000119E2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Qualsiasi </w:t>
      </w:r>
      <w:r w:rsidR="00A103D1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materia può essere insegnata in una forma intellettualmente onesta a qualsiasi bambin</w:t>
      </w:r>
      <w:r w:rsidR="005855CB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ǝ</w:t>
      </w:r>
      <w:r w:rsidR="00A103D1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 in qualsiasi fase dello sviluppo</w:t>
      </w:r>
      <w:r w:rsidR="00E71C1E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" </w:t>
      </w:r>
      <w:r w:rsidR="00A103D1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(</w:t>
      </w:r>
      <w:r w:rsidR="008E4D39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"The </w:t>
      </w:r>
      <w:r w:rsidR="008E4D39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lastRenderedPageBreak/>
        <w:t xml:space="preserve">Process of Education", </w:t>
      </w:r>
      <w:r w:rsidR="00D36B3B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1960). 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Per Bruner, lo scopo dell'educazione non è quello di impartire conoscenze, ma piuttosto di facilitare le capacità di pensiero e di risoluzione dei problemi del</w:t>
      </w:r>
      <w:r w:rsidR="005855CB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lǝ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 bambin</w:t>
      </w:r>
      <w:r w:rsidR="005855CB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ǝ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, che possono poi essere trasferite a una serie di situazioni. </w:t>
      </w:r>
      <w:r w:rsidR="001749D6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Nel suo libro "La rilevanza dell'educazione" (1971), Bruner ha affermato che l'attuale educazione basata sull'apprendimento di base </w:t>
      </w:r>
      <w:r w:rsidR="001749D6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"... è in uno stato di crisi. Non è riuscita a rispondere alle mutevoli esigenze sociali - è rimasta indietro anziché essere all'avanguardia</w:t>
      </w:r>
      <w:r w:rsidR="001749D6" w:rsidRPr="003B0A41">
        <w:rPr>
          <w:rFonts w:asciiTheme="minorHAnsi" w:hAnsiTheme="minorHAnsi" w:cstheme="minorHAnsi"/>
          <w:i/>
          <w:snapToGrid w:val="0"/>
          <w:sz w:val="28"/>
          <w:szCs w:val="28"/>
          <w:lang w:val="it-IT"/>
        </w:rPr>
        <w:t>"</w:t>
      </w:r>
      <w:r w:rsidR="001749D6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. </w:t>
      </w:r>
    </w:p>
    <w:p w14:paraId="7611E91E" w14:textId="754BFEC2" w:rsidR="00832ECD" w:rsidRPr="003B0A41" w:rsidRDefault="00000000">
      <w:pPr>
        <w:pStyle w:val="Plattetekst"/>
        <w:rPr>
          <w:rFonts w:asciiTheme="minorHAnsi" w:hAnsiTheme="minorHAnsi" w:cstheme="minorHAnsi"/>
          <w:snapToGrid w:val="0"/>
          <w:sz w:val="28"/>
          <w:szCs w:val="28"/>
          <w:lang w:val="it-IT"/>
        </w:rPr>
      </w:pPr>
      <w:r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Un 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ruolo </w:t>
      </w:r>
      <w:r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più </w:t>
      </w:r>
      <w:r w:rsidR="000712AF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appropriato 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del</w:t>
      </w:r>
      <w:r w:rsidR="005855CB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>docente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0712AF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non 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dovrebbe essere quello di insegnare </w:t>
      </w:r>
      <w:r w:rsidR="00FB0C06" w:rsidRPr="003B0A41">
        <w:rPr>
          <w:rStyle w:val="PlattetekstChar"/>
          <w:rFonts w:asciiTheme="minorHAnsi" w:hAnsiTheme="minorHAnsi" w:cstheme="minorHAnsi"/>
          <w:i/>
          <w:iCs/>
          <w:sz w:val="28"/>
          <w:szCs w:val="28"/>
          <w:lang w:val="it-IT"/>
        </w:rPr>
        <w:t>le informazioni per via routinaria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, ma di </w:t>
      </w:r>
      <w:r w:rsidR="00FB0C06" w:rsidRPr="003B0A41">
        <w:rPr>
          <w:rStyle w:val="PlattetekstChar"/>
          <w:rFonts w:asciiTheme="minorHAnsi" w:hAnsiTheme="minorHAnsi" w:cstheme="minorHAnsi"/>
          <w:i/>
          <w:iCs/>
          <w:sz w:val="28"/>
          <w:szCs w:val="28"/>
          <w:lang w:val="it-IT"/>
        </w:rPr>
        <w:t xml:space="preserve">facilitare il processo di apprendimento </w:t>
      </w:r>
      <w:r w:rsidR="006A7138" w:rsidRPr="003B0A41">
        <w:rPr>
          <w:rStyle w:val="PlattetekstChar"/>
          <w:rFonts w:asciiTheme="minorHAnsi" w:hAnsiTheme="minorHAnsi" w:cstheme="minorHAnsi"/>
          <w:i/>
          <w:iCs/>
          <w:sz w:val="28"/>
          <w:szCs w:val="28"/>
          <w:lang w:val="it-IT"/>
        </w:rPr>
        <w:t>per scoperta</w:t>
      </w:r>
      <w:r w:rsidR="00FB0C06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. </w:t>
      </w:r>
      <w:r w:rsidR="00422602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Ciò implica che le informazioni </w:t>
      </w:r>
      <w:r w:rsidR="002E46C7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e le esperienze </w:t>
      </w:r>
      <w:r w:rsidR="00422602" w:rsidRPr="003B0A41">
        <w:rPr>
          <w:rStyle w:val="PlattetekstChar"/>
          <w:rFonts w:asciiTheme="minorHAnsi" w:hAnsiTheme="minorHAnsi" w:cstheme="minorHAnsi"/>
          <w:sz w:val="28"/>
          <w:szCs w:val="28"/>
          <w:lang w:val="it-IT"/>
        </w:rPr>
        <w:t xml:space="preserve">siano strutturate in modo che le idee complesse possano essere insegnate prima a un livello semplificato, per poi essere rivisitate a livelli più complessi in un secondo momento. 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Pertanto, </w:t>
      </w:r>
      <w:r w:rsidR="007C72F2">
        <w:rPr>
          <w:rFonts w:asciiTheme="minorHAnsi" w:hAnsiTheme="minorHAnsi" w:cstheme="minorHAnsi"/>
          <w:snapToGrid w:val="0"/>
          <w:sz w:val="28"/>
          <w:szCs w:val="28"/>
          <w:lang w:val="it-IT"/>
        </w:rPr>
        <w:t>lз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 </w:t>
      </w:r>
      <w:r w:rsidR="00084A7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argomenti 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>dovrebbero essere insegnati a livelli di difficoltà gradualmente crescente (da qui l'</w:t>
      </w:r>
      <w:r w:rsidR="00CA5B71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analogia con </w:t>
      </w:r>
      <w:r w:rsidR="00084A7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la 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spirale). Idealmente, l'insegnamento in questo modo </w:t>
      </w:r>
      <w:r w:rsidR="00D659D6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consentirà </w:t>
      </w:r>
      <w:r w:rsidR="005855CB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>allз studentз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 </w:t>
      </w:r>
      <w:r w:rsidR="00CB0715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di 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>risolvere i problemi da sol</w:t>
      </w:r>
      <w:r w:rsidR="00803B8A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>з</w:t>
      </w:r>
      <w:r w:rsidR="004F3907" w:rsidRPr="003B0A41">
        <w:rPr>
          <w:rFonts w:asciiTheme="minorHAnsi" w:hAnsiTheme="minorHAnsi" w:cstheme="minorHAnsi"/>
          <w:snapToGrid w:val="0"/>
          <w:sz w:val="28"/>
          <w:szCs w:val="28"/>
          <w:lang w:val="it-IT"/>
        </w:rPr>
        <w:t xml:space="preserve">. </w:t>
      </w:r>
    </w:p>
    <w:p w14:paraId="2829211B" w14:textId="77777777" w:rsidR="00832ECD" w:rsidRPr="003B0A41" w:rsidRDefault="00000000">
      <w:pPr>
        <w:widowControl w:val="0"/>
        <w:spacing w:line="360" w:lineRule="auto"/>
        <w:rPr>
          <w:rFonts w:asciiTheme="minorHAnsi" w:hAnsiTheme="minorHAnsi" w:cstheme="minorHAnsi"/>
          <w:snapToGrid w:val="0"/>
          <w:position w:val="10"/>
          <w:sz w:val="28"/>
          <w:szCs w:val="28"/>
          <w:lang w:val="it-IT" w:eastAsia="nl-NL"/>
        </w:rPr>
      </w:pPr>
      <w:r w:rsidRPr="003B0A41">
        <w:rPr>
          <w:rFonts w:asciiTheme="minorHAnsi" w:hAnsiTheme="minorHAnsi" w:cstheme="minorHAnsi"/>
          <w:snapToGrid w:val="0"/>
          <w:position w:val="10"/>
          <w:sz w:val="28"/>
          <w:szCs w:val="28"/>
          <w:lang w:val="it-IT" w:eastAsia="nl-NL"/>
        </w:rPr>
        <w:t xml:space="preserve">Le caratteristiche principali del curriculum a spirale basato sul lavoro di Bruner sono: </w:t>
      </w:r>
    </w:p>
    <w:p w14:paraId="4CE7D05D" w14:textId="375559AA" w:rsidR="00832ECD" w:rsidRPr="003B0A41" w:rsidRDefault="00803B8A">
      <w:pPr>
        <w:pStyle w:val="Lijstalinea"/>
        <w:widowControl w:val="0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</w:pPr>
      <w:r w:rsidRPr="003B0A41"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  <w:t xml:space="preserve">Lз studentз rivisitano un argomento, un tema o una materia più volte nel corso della loro carriera scolastica; </w:t>
      </w:r>
    </w:p>
    <w:p w14:paraId="74316B87" w14:textId="77777777" w:rsidR="00832ECD" w:rsidRPr="003B0A41" w:rsidRDefault="00000000">
      <w:pPr>
        <w:pStyle w:val="Lijstalinea"/>
        <w:widowControl w:val="0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</w:pPr>
      <w:r w:rsidRPr="003B0A41"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  <w:t xml:space="preserve">La complessità dell'argomento o del tema aumenta a ogni rivisitazione; </w:t>
      </w:r>
    </w:p>
    <w:p w14:paraId="26F721E4" w14:textId="77777777" w:rsidR="00832ECD" w:rsidRPr="003B0A41" w:rsidRDefault="00000000">
      <w:pPr>
        <w:pStyle w:val="Lijstalinea"/>
        <w:widowControl w:val="0"/>
        <w:numPr>
          <w:ilvl w:val="0"/>
          <w:numId w:val="26"/>
        </w:numPr>
        <w:spacing w:after="0" w:line="360" w:lineRule="auto"/>
        <w:jc w:val="both"/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</w:pPr>
      <w:r w:rsidRPr="003B0A41"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  <w:t xml:space="preserve">I nuovi apprendimenti hanno una relazione con i vecchi apprendimenti e vengono contestualizzati con le vecchie informazioni </w:t>
      </w:r>
      <w:r w:rsidR="00F60721" w:rsidRPr="003B0A41">
        <w:rPr>
          <w:rFonts w:asciiTheme="minorHAnsi" w:hAnsiTheme="minorHAnsi" w:cstheme="minorHAnsi"/>
          <w:snapToGrid w:val="0"/>
          <w:color w:val="auto"/>
          <w:position w:val="10"/>
          <w:sz w:val="28"/>
          <w:szCs w:val="28"/>
          <w:lang w:val="it-IT" w:eastAsia="nl-NL"/>
        </w:rPr>
        <w:t>ed esperienze.</w:t>
      </w:r>
    </w:p>
    <w:p w14:paraId="71DBE771" w14:textId="30E65848" w:rsidR="00832ECD" w:rsidRPr="003B0A41" w:rsidRDefault="00000000">
      <w:pPr>
        <w:pStyle w:val="Plattetekst"/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Nel contesto dell'apprendimento della diversità sessuale e di genere</w:t>
      </w:r>
      <w:r w:rsidR="0059756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, ciò significa che </w:t>
      </w:r>
      <w:r w:rsidR="002240BF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lз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i</w:t>
      </w:r>
      <w:r w:rsidR="0059756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devono farsi un'idea delle conoscenze, delle 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immagini e delle esperienze </w:t>
      </w:r>
      <w:r w:rsidR="0059756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già esistenti </w:t>
      </w:r>
      <w:r w:rsid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n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e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llз 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student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riguardo a questi argomenti. Sulla base di questa esplorazione, 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lз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i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possono proporre 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allз</w:t>
      </w:r>
      <w:r w:rsidR="004726C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з </w:t>
      </w:r>
      <w:r w:rsidR="002A782F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compiti di scoperta</w:t>
      </w:r>
      <w:r w:rsidR="0036383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, invitarl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36383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a un dialogo rispettoso e sfidarl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36383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con </w:t>
      </w:r>
      <w:r w:rsidR="00B87D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stimoli adeguati all'</w:t>
      </w:r>
      <w:r w:rsidR="00B86BB9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età</w:t>
      </w:r>
      <w:r w:rsidR="00B87D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, al </w:t>
      </w:r>
      <w:r w:rsidR="00B86BB9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livello </w:t>
      </w:r>
      <w:r w:rsidR="00B87D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 alla cultura per rivedere criticamente le loro percezioni, attitudini e </w:t>
      </w:r>
      <w:r w:rsidR="00247FFB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intenzioni comportamentali. </w:t>
      </w:r>
    </w:p>
    <w:p w14:paraId="1C4ABC0F" w14:textId="6C8B458C" w:rsidR="00832ECD" w:rsidRPr="003B0A41" w:rsidRDefault="00000000">
      <w:pPr>
        <w:pStyle w:val="Plattetekst"/>
        <w:rPr>
          <w:rStyle w:val="PlattetekstChar"/>
          <w:rFonts w:asciiTheme="minorHAnsi" w:hAnsiTheme="minorHAnsi" w:cstheme="minorHAnsi"/>
          <w:iCs/>
          <w:snapToGrid w:val="0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Con 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più giovani, </w:t>
      </w:r>
      <w:r w:rsidR="007357B5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le </w:t>
      </w:r>
      <w:r w:rsidR="00EA0B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lezioni potrebbero concentrarsi </w:t>
      </w:r>
      <w:r w:rsidR="00B95EA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sulla scoperta delle </w:t>
      </w:r>
      <w:r w:rsidR="00AE7ED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immagini sba</w:t>
      </w:r>
      <w:r w:rsidR="007C72F2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lз</w:t>
      </w:r>
      <w:r w:rsidR="00AE7ED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ate </w:t>
      </w:r>
      <w:r w:rsidR="00EA0B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di base </w:t>
      </w:r>
      <w:r w:rsidR="00AE7ED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che loro o altr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AE7ED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possono avere delle persone LGBTIQ+ </w:t>
      </w:r>
      <w:r w:rsidR="00EA0BD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 </w:t>
      </w:r>
      <w:r w:rsidR="00DC0C98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riflettere criticamente su </w:t>
      </w:r>
      <w:r w:rsidR="004254E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come affrontare il </w:t>
      </w:r>
      <w:r w:rsidR="007357B5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loro 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comportamento discriminatorio </w:t>
      </w:r>
      <w:r w:rsidR="004254E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o 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emarginante </w:t>
      </w:r>
      <w:r w:rsidR="007357B5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potenzialmente </w:t>
      </w:r>
      <w:r w:rsidR="004254E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guidato da impulsi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. </w:t>
      </w:r>
      <w:r w:rsidR="00D92A2F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Ciò potrebbe </w:t>
      </w:r>
      <w:r w:rsidR="000A44C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essere fatto senza </w:t>
      </w:r>
      <w:r w:rsidR="000A44C0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lastRenderedPageBreak/>
        <w:t xml:space="preserve">introdurre concetti o definizioni astratte e concentrandosi su situazioni concrete. 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Con 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lз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più grand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E137B7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e/o di livello accademico</w:t>
      </w:r>
      <w:r w:rsidR="00582A9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, un'</w:t>
      </w:r>
      <w:r w:rsidR="003534E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esplorazione </w:t>
      </w:r>
      <w:r w:rsidR="00582A9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più approfondita di come siamo </w:t>
      </w:r>
      <w:r w:rsidR="0095521D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tutt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95521D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</w:t>
      </w:r>
      <w:r w:rsidR="00582A9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influenzat</w:t>
      </w:r>
      <w:r w:rsidR="00803B8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з</w:t>
      </w:r>
      <w:r w:rsidR="00582A9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 da valori </w:t>
      </w:r>
      <w:r w:rsidR="004F4075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e norme potrebbe </w:t>
      </w:r>
      <w:r w:rsidR="0095521D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portare a una riflessione critica </w:t>
      </w:r>
      <w:r w:rsidR="00CC17FB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sulle loro identità in via di sviluppo e sulle </w:t>
      </w:r>
      <w:r w:rsidR="00921F2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intenzioni </w:t>
      </w:r>
      <w:r w:rsidR="00CC17FB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comportamentali </w:t>
      </w:r>
      <w:r w:rsidR="00921F2A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>collegate</w:t>
      </w:r>
      <w:r w:rsidR="0050005D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. </w:t>
      </w:r>
      <w:r w:rsidR="00807C0E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Concetti astratti come "genere" ed "eteronormatività" </w:t>
      </w:r>
      <w:r w:rsidR="00F0295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possono essere discussi ed esplorati a livelli più alti di un curriculum a spirale e si possono </w:t>
      </w:r>
      <w:r w:rsidR="00E2011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usare </w:t>
      </w:r>
      <w:r w:rsidR="00F0295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stimoli più impegnativi per </w:t>
      </w:r>
      <w:r w:rsidR="00E2011C" w:rsidRPr="003B0A41">
        <w:rPr>
          <w:rFonts w:asciiTheme="minorHAnsi" w:hAnsiTheme="minorHAnsi" w:cstheme="minorHAnsi"/>
          <w:iCs/>
          <w:snapToGrid w:val="0"/>
          <w:sz w:val="28"/>
          <w:szCs w:val="28"/>
          <w:lang w:val="it-IT"/>
        </w:rPr>
        <w:t xml:space="preserve">stimolare la discussione. </w:t>
      </w:r>
    </w:p>
    <w:p w14:paraId="7A1D5566" w14:textId="22FC2455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Se un gruppo di scuole desidera </w:t>
      </w:r>
      <w:r w:rsidR="00A72F7C" w:rsidRPr="003B0A41">
        <w:rPr>
          <w:rFonts w:asciiTheme="minorHAnsi" w:hAnsiTheme="minorHAnsi" w:cstheme="minorHAnsi"/>
          <w:sz w:val="28"/>
          <w:szCs w:val="28"/>
          <w:lang w:val="it-IT"/>
        </w:rPr>
        <w:t>sviluppare un proprio curriculum a spirale (su temi LGBTIQ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+</w:t>
      </w:r>
      <w:r w:rsidR="00A72F7C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o su temi LGBTIQ+ inseriti in un approccio più ampio come quello della cittadinanza)</w:t>
      </w:r>
      <w:r w:rsidR="00707A7B" w:rsidRPr="003B0A41">
        <w:rPr>
          <w:rFonts w:asciiTheme="minorHAnsi" w:hAnsiTheme="minorHAnsi" w:cstheme="minorHAnsi"/>
          <w:sz w:val="28"/>
          <w:szCs w:val="28"/>
          <w:lang w:val="it-IT"/>
        </w:rPr>
        <w:t>, è possibile farlo compilando insieme una matrice come questa:</w:t>
      </w:r>
    </w:p>
    <w:p w14:paraId="526234F9" w14:textId="77777777" w:rsidR="00370B07" w:rsidRPr="00D23FAB" w:rsidRDefault="00370B07" w:rsidP="00B9381E">
      <w:pPr>
        <w:rPr>
          <w:lang w:val="it-IT"/>
        </w:rPr>
      </w:pPr>
    </w:p>
    <w:tbl>
      <w:tblPr>
        <w:tblStyle w:val="Lijsttabel3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07A7B" w:rsidRPr="000A49AC" w14:paraId="479996D0" w14:textId="77777777" w:rsidTr="00707A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25" w:type="dxa"/>
            <w:tcBorders>
              <w:bottom w:val="none" w:sz="0" w:space="0" w:color="auto"/>
              <w:right w:val="none" w:sz="0" w:space="0" w:color="auto"/>
            </w:tcBorders>
          </w:tcPr>
          <w:p w14:paraId="1C97054F" w14:textId="77777777" w:rsidR="00832ECD" w:rsidRPr="003B0A41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sz w:val="28"/>
                <w:szCs w:val="28"/>
              </w:rPr>
              <w:t>Anno</w:t>
            </w:r>
          </w:p>
        </w:tc>
        <w:tc>
          <w:tcPr>
            <w:tcW w:w="1925" w:type="dxa"/>
          </w:tcPr>
          <w:p w14:paraId="68B35ACC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Soggetto 1</w:t>
            </w:r>
          </w:p>
          <w:p w14:paraId="43AF3FAB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(ad esempio, studi sociali)</w:t>
            </w:r>
          </w:p>
        </w:tc>
        <w:tc>
          <w:tcPr>
            <w:tcW w:w="1926" w:type="dxa"/>
          </w:tcPr>
          <w:p w14:paraId="352A4AC1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sz w:val="28"/>
                <w:szCs w:val="28"/>
              </w:rPr>
              <w:t>Soggetto 2</w:t>
            </w:r>
          </w:p>
          <w:p w14:paraId="32829A77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B0A41">
              <w:rPr>
                <w:rFonts w:asciiTheme="minorHAnsi" w:hAnsiTheme="minorHAnsi" w:cstheme="minorHAnsi"/>
                <w:sz w:val="20"/>
                <w:szCs w:val="20"/>
              </w:rPr>
              <w:t>(ad esempio, biologia)</w:t>
            </w:r>
          </w:p>
        </w:tc>
        <w:tc>
          <w:tcPr>
            <w:tcW w:w="1926" w:type="dxa"/>
          </w:tcPr>
          <w:p w14:paraId="576CA497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Soggetto 3</w:t>
            </w:r>
          </w:p>
          <w:p w14:paraId="7DF31B21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(ad esempio, la lingua)</w:t>
            </w:r>
          </w:p>
        </w:tc>
        <w:tc>
          <w:tcPr>
            <w:tcW w:w="1926" w:type="dxa"/>
          </w:tcPr>
          <w:p w14:paraId="7264BEDD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>Soggetto 4</w:t>
            </w:r>
          </w:p>
          <w:p w14:paraId="1DFB2A7C" w14:textId="77777777" w:rsidR="00832ECD" w:rsidRPr="003B0A41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3B0A4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(ad esempio, lo sport)</w:t>
            </w:r>
          </w:p>
        </w:tc>
      </w:tr>
      <w:tr w:rsidR="00C93754" w:rsidRPr="00DE3798" w14:paraId="034788AB" w14:textId="77777777" w:rsidTr="00707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7030A0"/>
          </w:tcPr>
          <w:p w14:paraId="6A3B7324" w14:textId="77777777" w:rsidR="00832ECD" w:rsidRPr="003B0A41" w:rsidRDefault="00000000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</w:rPr>
              <w:t>Livello base</w:t>
            </w:r>
          </w:p>
        </w:tc>
        <w:tc>
          <w:tcPr>
            <w:tcW w:w="1925" w:type="dxa"/>
          </w:tcPr>
          <w:p w14:paraId="05BD1428" w14:textId="77777777" w:rsidR="00C93754" w:rsidRPr="00DE3798" w:rsidRDefault="00C93754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41BB0179" w14:textId="77777777" w:rsidR="00C93754" w:rsidRPr="00DE3798" w:rsidRDefault="00C93754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3E34489D" w14:textId="77777777" w:rsidR="00C93754" w:rsidRPr="00DE3798" w:rsidRDefault="00C93754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76D277B6" w14:textId="77777777" w:rsidR="00C93754" w:rsidRPr="00DE3798" w:rsidRDefault="00C93754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A7B" w:rsidRPr="00DE3798" w14:paraId="7B0F15C1" w14:textId="77777777" w:rsidTr="0070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right w:val="none" w:sz="0" w:space="0" w:color="auto"/>
            </w:tcBorders>
            <w:shd w:val="clear" w:color="auto" w:fill="7030A0"/>
          </w:tcPr>
          <w:p w14:paraId="6A52ABDC" w14:textId="77777777" w:rsidR="00832ECD" w:rsidRPr="003B0A41" w:rsidRDefault="0000000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Anno 1</w:t>
            </w:r>
          </w:p>
        </w:tc>
        <w:tc>
          <w:tcPr>
            <w:tcW w:w="1925" w:type="dxa"/>
          </w:tcPr>
          <w:p w14:paraId="0098096B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63AE06F7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264E1B4F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1D7A6205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A7B" w:rsidRPr="00DE3798" w14:paraId="71DBCD43" w14:textId="77777777" w:rsidTr="00707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</w:tcPr>
          <w:p w14:paraId="0CC2994F" w14:textId="77777777" w:rsidR="00832ECD" w:rsidRPr="003B0A41" w:rsidRDefault="0000000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Anno 2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</w:tcPr>
          <w:p w14:paraId="2080197C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6D5E5CD9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581CD084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64783024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A7B" w:rsidRPr="00DE3798" w14:paraId="077EB6E7" w14:textId="77777777" w:rsidTr="0070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right w:val="none" w:sz="0" w:space="0" w:color="auto"/>
            </w:tcBorders>
            <w:shd w:val="clear" w:color="auto" w:fill="7030A0"/>
          </w:tcPr>
          <w:p w14:paraId="185E6AAB" w14:textId="77777777" w:rsidR="00832ECD" w:rsidRPr="003B0A41" w:rsidRDefault="0000000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Anno 3</w:t>
            </w:r>
          </w:p>
        </w:tc>
        <w:tc>
          <w:tcPr>
            <w:tcW w:w="1925" w:type="dxa"/>
          </w:tcPr>
          <w:p w14:paraId="792EE82D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178E002F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3DA9CC0A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</w:tcPr>
          <w:p w14:paraId="3605619E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7A7B" w:rsidRPr="00DE3798" w14:paraId="61E926B6" w14:textId="77777777" w:rsidTr="00707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7030A0"/>
          </w:tcPr>
          <w:p w14:paraId="233B80DB" w14:textId="77777777" w:rsidR="00832ECD" w:rsidRPr="003B0A41" w:rsidRDefault="00000000">
            <w:pP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Anno 4</w:t>
            </w:r>
          </w:p>
        </w:tc>
        <w:tc>
          <w:tcPr>
            <w:tcW w:w="1925" w:type="dxa"/>
            <w:tcBorders>
              <w:top w:val="none" w:sz="0" w:space="0" w:color="auto"/>
              <w:bottom w:val="none" w:sz="0" w:space="0" w:color="auto"/>
            </w:tcBorders>
          </w:tcPr>
          <w:p w14:paraId="3CCB093B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542DF4B3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02114FD2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none" w:sz="0" w:space="0" w:color="auto"/>
              <w:bottom w:val="none" w:sz="0" w:space="0" w:color="auto"/>
            </w:tcBorders>
          </w:tcPr>
          <w:p w14:paraId="6D2FE821" w14:textId="77777777" w:rsidR="00707A7B" w:rsidRPr="00DE3798" w:rsidRDefault="00707A7B" w:rsidP="00B93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7A7B" w:rsidRPr="00DE3798" w14:paraId="53E59B26" w14:textId="77777777" w:rsidTr="00707A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5" w:type="dxa"/>
            <w:shd w:val="clear" w:color="auto" w:fill="7030A0"/>
          </w:tcPr>
          <w:p w14:paraId="487EF41A" w14:textId="77777777" w:rsidR="00832ECD" w:rsidRPr="003B0A41" w:rsidRDefault="00000000">
            <w:pPr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</w:rPr>
            </w:pPr>
            <w:r w:rsidRPr="003B0A41">
              <w:rPr>
                <w:rFonts w:asciiTheme="minorHAnsi" w:hAnsiTheme="minorHAnsi" w:cstheme="minorHAnsi"/>
                <w:i/>
                <w:iCs/>
                <w:color w:val="FFFFFF" w:themeColor="background1"/>
                <w:sz w:val="28"/>
                <w:szCs w:val="28"/>
              </w:rPr>
              <w:t>Livello di uscita</w:t>
            </w:r>
          </w:p>
        </w:tc>
        <w:tc>
          <w:tcPr>
            <w:tcW w:w="1925" w:type="dxa"/>
          </w:tcPr>
          <w:p w14:paraId="49675712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926" w:type="dxa"/>
          </w:tcPr>
          <w:p w14:paraId="1C842E46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926" w:type="dxa"/>
          </w:tcPr>
          <w:p w14:paraId="15EFFA04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926" w:type="dxa"/>
          </w:tcPr>
          <w:p w14:paraId="325722FA" w14:textId="77777777" w:rsidR="00707A7B" w:rsidRPr="00DE3798" w:rsidRDefault="00707A7B" w:rsidP="00B93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2A7DE1D7" w14:textId="77777777" w:rsidR="00707A7B" w:rsidRPr="00DE3798" w:rsidRDefault="00707A7B" w:rsidP="00B9381E"/>
    <w:p w14:paraId="3A4DB133" w14:textId="70E60D74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>Una scuola può sce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ere in quali materie vuole porre attenzione alla diversità sessuale e di genere. Può trattarsi di studi sociali </w:t>
      </w:r>
      <w:r w:rsidR="002969D6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biologia</w:t>
      </w:r>
      <w:r w:rsidR="002969D6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perché in queste materie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standard d'esame spesso richiedono già attenzione per la salute, la </w:t>
      </w:r>
      <w:r w:rsidR="00FD7F9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sessualità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 la diversità. Ma per promuovere la "normalità" e superare l'eteronormatività, può essere molto utile integrare l'attenzione per la diversità sessuale e di genere, o per la </w:t>
      </w:r>
      <w:r w:rsidR="005F5C39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diversità in generale,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anche </w:t>
      </w:r>
      <w:r w:rsidR="005F5C39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in altre materie.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>In questo modo si rende il tema più "concreto" e parte della cultura scolastica.</w:t>
      </w:r>
    </w:p>
    <w:p w14:paraId="5193BEED" w14:textId="23A1767B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lastRenderedPageBreak/>
        <w:t xml:space="preserve">Quando si crea un curriculum a spirale di questo tipo, sarebbe bene valutare le conoscenze 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atteggiamenti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dellз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quando entrano a scuola (livello di ingresso)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 concordare il tipo di atteggiamenti e </w:t>
      </w:r>
      <w:r w:rsidR="00605AA9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comportamenti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che la scuola vuole che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з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abbiano alla fine della loro carriera scolastica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>(livello di uscita)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. In questo modo è più facile pianificare una serie </w:t>
      </w:r>
      <w:r w:rsidR="00FD7F9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di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attività che accompagnino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dal loro livello di partenza al livello a cui la scuola aspira. </w:t>
      </w:r>
    </w:p>
    <w:p w14:paraId="2C107C4A" w14:textId="4F687300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Questa matrice e la logica che ne è alla base </w:t>
      </w:r>
      <w:r w:rsidR="00FD7F9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rendono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molto chiaro il motivo per cui le attività in classe, singole e ad hoc, da sole non avranno molto effetto. Cambiare l'atteggiamento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dellз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verso una maggiore tolleranza e interesse per la diversità è un obiettivo a lungo termine, che deve essere costruito gradualmente e nel corso de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anni. Sarebbe inoltre controproducente se un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ǝ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promuovesse un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tipo di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atteggiamento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,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mentre altr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ne promuovono altri o trascurano la diversità. Lo sviluppo dell'intelligenza emotiva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 della crescita personale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dellз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з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dovrebbe essere parte integrante di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ogni materia e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compito di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>tutt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e di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tutto il personale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della scuola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. Solo così si potrà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offrire 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allз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803B8A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un clima scolastico sicuro e coerente. </w:t>
      </w:r>
    </w:p>
    <w:p w14:paraId="0F7CF5D5" w14:textId="35A3F61B" w:rsidR="00832ECD" w:rsidRPr="003B0A4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Molte scuole avranno già attività e libri di testo, con o senza il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contesto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di un curriculum a spirale. </w:t>
      </w:r>
      <w:r w:rsidR="00FD7F9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Pertanto,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è utile esplorare quali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>sono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le attuali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prospettive e attività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della scuola nei confronti di genere, relazioni, sessualità, </w:t>
      </w:r>
      <w:r w:rsidR="00FD7F9E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diversità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e discriminazione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. Si potrebbe verificare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se le attività attuali sono sufficientemente adeguate </w:t>
      </w:r>
      <w:r w:rsidR="005B60BD" w:rsidRPr="003B0A41">
        <w:rPr>
          <w:rFonts w:asciiTheme="minorHAnsi" w:hAnsiTheme="minorHAnsi" w:cstheme="minorHAnsi"/>
          <w:sz w:val="28"/>
          <w:szCs w:val="28"/>
          <w:lang w:val="it-IT"/>
        </w:rPr>
        <w:t>a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raggiungere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obiettivi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>scolastici desiderati in queste aree. La matrice del curriculum a spirale può aiutare a mi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orare la coerenza delle attività attuali e ad aggiungere attività per rafforzare le 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competenze </w:t>
      </w:r>
      <w:r w:rsidR="005B60BD" w:rsidRPr="003B0A41">
        <w:rPr>
          <w:rFonts w:asciiTheme="minorHAnsi" w:hAnsiTheme="minorHAnsi" w:cstheme="minorHAnsi"/>
          <w:sz w:val="28"/>
          <w:szCs w:val="28"/>
          <w:lang w:val="it-IT"/>
        </w:rPr>
        <w:t>dellз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5B60BD" w:rsidRPr="003B0A4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C93754"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 e la </w:t>
      </w:r>
      <w:r w:rsidRPr="003B0A41">
        <w:rPr>
          <w:rFonts w:asciiTheme="minorHAnsi" w:hAnsiTheme="minorHAnsi" w:cstheme="minorHAnsi"/>
          <w:sz w:val="28"/>
          <w:szCs w:val="28"/>
          <w:lang w:val="it-IT"/>
        </w:rPr>
        <w:t xml:space="preserve">cultura scolastica. </w:t>
      </w:r>
    </w:p>
    <w:p w14:paraId="47EFA2C7" w14:textId="77777777" w:rsidR="005F5C39" w:rsidRPr="00D23FAB" w:rsidRDefault="005F5C39" w:rsidP="0084556F">
      <w:pPr>
        <w:rPr>
          <w:lang w:val="it-IT"/>
        </w:rPr>
      </w:pPr>
    </w:p>
    <w:p w14:paraId="4F448130" w14:textId="674C7775" w:rsidR="00832ECD" w:rsidRPr="00D23FAB" w:rsidRDefault="00000000">
      <w:pPr>
        <w:pStyle w:val="Kop2"/>
        <w:rPr>
          <w:lang w:val="it-IT"/>
        </w:rPr>
      </w:pPr>
      <w:bookmarkStart w:id="17" w:name="_Toc132707865"/>
      <w:r w:rsidRPr="00D23FAB">
        <w:rPr>
          <w:lang w:val="it-IT"/>
        </w:rPr>
        <w:t>Come facilitare le attività di My-ID</w:t>
      </w:r>
      <w:bookmarkEnd w:id="17"/>
    </w:p>
    <w:p w14:paraId="121CE090" w14:textId="5DDBAA57" w:rsidR="00832ECD" w:rsidRPr="00647F5B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Le attività in classe di "My-ID" si differenziano da molti programmi e lezioni tradizionali sulle tematiche LGBTIQ+ per la maggiore attenzione ai bisogni, alle </w:t>
      </w:r>
      <w:r w:rsidR="00FD7F9E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paure 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e alle emozioni 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dellз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>. Questo può essere un po' impegnativo per alcun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>. Molt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sono stat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formati per essere espert</w:t>
      </w:r>
      <w:r w:rsidR="00647F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e trasferire conoscenze, o per formare abilità manuali concrete. In questo contesto, prestare attenzione alle emozioni può essere percepito come "terapeutico" e persino "non professionale". Non siamo d'accordo con questa prospettiva.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Nei Paesi Bassi, un politico ha suggerito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lastRenderedPageBreak/>
        <w:t>che le scuole dovrebbero tornare a un insegnamento più tradizionale come il calcolo, per esempio "imparare quanto costa un numero eccessivo di immigrat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". Questo aneddoto mostra chiaramente come approcci apparentemente tecnici possano essere carichi di questioni emotive, </w:t>
      </w:r>
      <w:r w:rsidR="00FD7F9E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attitudinali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e persino politiche.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approcci tecnici o accademici, che siano applicati attraverso il calcolo, la lingua, la storia, la </w:t>
      </w:r>
      <w:r w:rsidR="00FD7F9E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geografia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o lo sport, sono </w:t>
      </w:r>
      <w:r w:rsidR="00BD3D5B" w:rsidRPr="00647F5B">
        <w:rPr>
          <w:rFonts w:asciiTheme="minorHAnsi" w:hAnsiTheme="minorHAnsi" w:cstheme="minorHAnsi"/>
          <w:i/>
          <w:iCs/>
          <w:sz w:val="28"/>
          <w:szCs w:val="28"/>
          <w:lang w:val="it-IT"/>
        </w:rPr>
        <w:t xml:space="preserve">sempre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ispirati da specifiche visioni del mondo e da esigenze e obiettivi sottostanti. L'approccio My-ID non nega tutto questo, ma vuole contribuire a chiarirlo e ad aggiungere alcuni punti di vista e attività che promuovono la tolleranza e la diversità. </w:t>
      </w:r>
      <w:r w:rsidR="00381BAD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In questo </w:t>
      </w:r>
      <w:r w:rsidR="00381A9B" w:rsidRPr="00647F5B">
        <w:rPr>
          <w:rFonts w:asciiTheme="minorHAnsi" w:hAnsiTheme="minorHAnsi" w:cstheme="minorHAnsi"/>
          <w:sz w:val="28"/>
          <w:szCs w:val="28"/>
          <w:lang w:val="it-IT"/>
        </w:rPr>
        <w:t>sforzo, l'approccio My-ID è in linea con i valori dei diritti umani a livello mondiale e con le strategie europee sull'ugua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381A9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anza e sulla parità LGBTIQ+. </w:t>
      </w:r>
    </w:p>
    <w:p w14:paraId="78DFAAC8" w14:textId="525161A1" w:rsidR="00832ECD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L'approccio più orizzontale del metodo My-ID (in contrapposizione al trasferimento dall'alto verso il basso di conoscenze e competenze)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ha notevoli conseguenze sul modo in cui le attività sono facilitate da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. Nella maggior parte delle attività sce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amo per la discussione 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metodi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come il "dialogo". Un dialogo corretto è una conversazione in cui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partecipanti (student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BD3D5B" w:rsidRPr="00647F5B">
        <w:rPr>
          <w:rFonts w:asciiTheme="minorHAnsi" w:hAnsiTheme="minorHAnsi" w:cstheme="minorHAnsi"/>
          <w:i/>
          <w:iCs/>
          <w:sz w:val="28"/>
          <w:szCs w:val="28"/>
          <w:lang w:val="it-IT"/>
        </w:rPr>
        <w:t xml:space="preserve">e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) partecipano su un piano di parità e si scambiano esperienze e punti di vista senza discutere su quale sia il punto di vista mi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ore, o per "vincere" con argomenti o intimidazioni. Le attività di My-ID riguardano la crescita personale e l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>'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esplorazione della propria posizione nella società. Nelle attività di My-ID, vediamo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come allenator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di questa crescita personale. Il loro ruolo è quello di creare un ambiente sicuro in cui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possano avere un dialogo in cui sia possibile condividere emozioni e atteggiamenti senza essere 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>giudicat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da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altr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o da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. Il ruolo de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ll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ǝ 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BD3D5B" w:rsidRPr="00647F5B">
        <w:rPr>
          <w:rFonts w:asciiTheme="minorHAnsi" w:hAnsiTheme="minorHAnsi" w:cstheme="minorHAnsi"/>
          <w:sz w:val="28"/>
          <w:szCs w:val="28"/>
          <w:lang w:val="it-IT"/>
        </w:rPr>
        <w:t>è quello di stimolare l'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apertura e la curiosità e di aiutare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a comprendere se stess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e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altr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. Riteniamo che, così facendo, lo spazio sicuro e aperto 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creato porterà 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automaticamente 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(ma gradualmente) 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a una maggiore empatia con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altr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, a una maggiore tolleranza, a un maggiore interesse per la diversità e a una minore discriminazione. A nostro avviso,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i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non dovrebbero sollecitare o dire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allз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cosa pensare o fare, ma creare un ambiente positivo e stimolante in cui 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>stess</w:t>
      </w:r>
      <w:r w:rsidR="00EB122C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550893" w:rsidRPr="00647F5B">
        <w:rPr>
          <w:rFonts w:asciiTheme="minorHAnsi" w:hAnsiTheme="minorHAnsi" w:cstheme="minorHAnsi"/>
          <w:sz w:val="28"/>
          <w:szCs w:val="28"/>
          <w:lang w:val="it-IT"/>
        </w:rPr>
        <w:t xml:space="preserve"> giungano alla conclusione che l'emarginazione e la discriminazione sono disfunzionali. </w:t>
      </w:r>
    </w:p>
    <w:p w14:paraId="57A8050B" w14:textId="77777777" w:rsidR="00647F5B" w:rsidRDefault="00647F5B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33744A8C" w14:textId="77777777" w:rsidR="00647F5B" w:rsidRPr="00647F5B" w:rsidRDefault="00647F5B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37A7BCE2" w14:textId="606150D3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lastRenderedPageBreak/>
        <w:t>Eteronormatività</w:t>
      </w:r>
    </w:p>
    <w:p w14:paraId="3905F841" w14:textId="46647EEC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>In molti Paesi, la diversità sessuale e di genere è ancora un argomento delicato perché l'ambiente sociale e culturale de</w:t>
      </w:r>
      <w:r w:rsidR="00EB122C">
        <w:rPr>
          <w:lang w:val="it-IT"/>
        </w:rPr>
        <w:t>llз</w:t>
      </w:r>
      <w:r w:rsidRPr="00D23FAB">
        <w:rPr>
          <w:lang w:val="it-IT"/>
        </w:rPr>
        <w:t xml:space="preserve"> student</w:t>
      </w:r>
      <w:r w:rsidR="00EB122C">
        <w:rPr>
          <w:lang w:val="it-IT"/>
        </w:rPr>
        <w:t>з</w:t>
      </w:r>
      <w:r w:rsidRPr="00D23FAB">
        <w:rPr>
          <w:lang w:val="it-IT"/>
        </w:rPr>
        <w:t xml:space="preserve"> dice loro che le relazioni tra persone dello stesso sesso o il cambiamento di genere sono strani, </w:t>
      </w:r>
      <w:r w:rsidR="00381BAD" w:rsidRPr="00D23FAB">
        <w:rPr>
          <w:lang w:val="it-IT"/>
        </w:rPr>
        <w:t xml:space="preserve">innaturali </w:t>
      </w:r>
      <w:r w:rsidRPr="00D23FAB">
        <w:rPr>
          <w:lang w:val="it-IT"/>
        </w:rPr>
        <w:t>o immorali. In senso più astratto, potremmo dire che la maggior parte dei punti di vista tradizionali sulla sessualità e sul genere vede questa diversità come una minaccia alla vita familiare tradizionale, che secondo alcun</w:t>
      </w:r>
      <w:r w:rsidR="00AE6B51">
        <w:rPr>
          <w:lang w:val="it-IT"/>
        </w:rPr>
        <w:t>з</w:t>
      </w:r>
      <w:r w:rsidRPr="00D23FAB">
        <w:rPr>
          <w:lang w:val="it-IT"/>
        </w:rPr>
        <w:t xml:space="preserve"> distruggerà la società e lo Stato nazionale. Questo atteggiamento è chiamato eteronormatività. L'approccio My-ID consiste nel chiedersi se la </w:t>
      </w:r>
      <w:r w:rsidR="002C74EB" w:rsidRPr="00D23FAB">
        <w:rPr>
          <w:lang w:val="it-IT"/>
        </w:rPr>
        <w:t xml:space="preserve">diversità </w:t>
      </w:r>
      <w:r w:rsidRPr="00D23FAB">
        <w:rPr>
          <w:lang w:val="it-IT"/>
        </w:rPr>
        <w:t xml:space="preserve">distruggerà davvero la società o se invece </w:t>
      </w:r>
      <w:r w:rsidR="002C74EB" w:rsidRPr="00D23FAB">
        <w:rPr>
          <w:lang w:val="it-IT"/>
        </w:rPr>
        <w:t xml:space="preserve">può essere vista come una </w:t>
      </w:r>
      <w:r w:rsidRPr="00D23FAB">
        <w:rPr>
          <w:lang w:val="it-IT"/>
        </w:rPr>
        <w:t xml:space="preserve">variazione </w:t>
      </w:r>
      <w:r w:rsidR="00647D0C" w:rsidRPr="00D23FAB">
        <w:rPr>
          <w:lang w:val="it-IT"/>
        </w:rPr>
        <w:t xml:space="preserve">e un arricchimento. </w:t>
      </w:r>
      <w:r w:rsidR="00AE6B51">
        <w:rPr>
          <w:lang w:val="it-IT"/>
        </w:rPr>
        <w:t>Lз</w:t>
      </w:r>
      <w:r w:rsidR="00647D0C" w:rsidRPr="00D23FAB">
        <w:rPr>
          <w:lang w:val="it-IT"/>
        </w:rPr>
        <w:t xml:space="preserve"> </w:t>
      </w:r>
      <w:r w:rsidR="00DD62D5">
        <w:rPr>
          <w:lang w:val="it-IT"/>
        </w:rPr>
        <w:t>docen</w:t>
      </w:r>
      <w:r w:rsidR="002240BF">
        <w:rPr>
          <w:lang w:val="it-IT"/>
        </w:rPr>
        <w:t>ti</w:t>
      </w:r>
      <w:r w:rsidRPr="00D23FAB">
        <w:rPr>
          <w:lang w:val="it-IT"/>
        </w:rPr>
        <w:t xml:space="preserve"> che utilizzano l'approccio My-ID dovrebbero imparare a sentirsi sicur</w:t>
      </w:r>
      <w:r w:rsidR="00AE6B51">
        <w:rPr>
          <w:lang w:val="it-IT"/>
        </w:rPr>
        <w:t>з</w:t>
      </w:r>
      <w:r w:rsidRPr="00D23FAB">
        <w:rPr>
          <w:lang w:val="it-IT"/>
        </w:rPr>
        <w:t xml:space="preserve"> della </w:t>
      </w:r>
      <w:r w:rsidR="00647D0C" w:rsidRPr="00D23FAB">
        <w:rPr>
          <w:lang w:val="it-IT"/>
        </w:rPr>
        <w:t xml:space="preserve">loro </w:t>
      </w:r>
      <w:r w:rsidRPr="00D23FAB">
        <w:rPr>
          <w:lang w:val="it-IT"/>
        </w:rPr>
        <w:t>opinione che la diversità sessuale e di genere è una parte normale e integrante della società. Devono essere consapevol</w:t>
      </w:r>
      <w:r w:rsidR="00AE6B51">
        <w:rPr>
          <w:lang w:val="it-IT"/>
        </w:rPr>
        <w:t>з</w:t>
      </w:r>
      <w:r w:rsidRPr="00D23FAB">
        <w:rPr>
          <w:lang w:val="it-IT"/>
        </w:rPr>
        <w:t xml:space="preserve"> che le osservazioni negative sulla diversità sessuale e di genere si basano sulla paura e sull'insicurezza e che il compito dell</w:t>
      </w:r>
      <w:r w:rsidR="002240BF">
        <w:rPr>
          <w:lang w:val="it-IT"/>
        </w:rPr>
        <w:t xml:space="preserve">ǝ </w:t>
      </w:r>
      <w:r w:rsidR="00DD62D5">
        <w:rPr>
          <w:lang w:val="it-IT"/>
        </w:rPr>
        <w:t>docent</w:t>
      </w:r>
      <w:r w:rsidR="002240BF">
        <w:rPr>
          <w:lang w:val="it-IT"/>
        </w:rPr>
        <w:t>e</w:t>
      </w:r>
      <w:r w:rsidRPr="00D23FAB">
        <w:rPr>
          <w:lang w:val="it-IT"/>
        </w:rPr>
        <w:t xml:space="preserve"> è quello di aiutare </w:t>
      </w:r>
      <w:r w:rsidR="00AE6B51">
        <w:rPr>
          <w:lang w:val="it-IT"/>
        </w:rPr>
        <w:t>lз</w:t>
      </w:r>
      <w:r w:rsidR="00647D0C" w:rsidRPr="00D23FAB">
        <w:rPr>
          <w:lang w:val="it-IT"/>
        </w:rPr>
        <w:t xml:space="preserve"> student</w:t>
      </w:r>
      <w:r w:rsidR="00AE6B51">
        <w:rPr>
          <w:lang w:val="it-IT"/>
        </w:rPr>
        <w:t>з</w:t>
      </w:r>
      <w:r w:rsidR="00647D0C" w:rsidRPr="00D23FAB">
        <w:rPr>
          <w:lang w:val="it-IT"/>
        </w:rPr>
        <w:t xml:space="preserve"> a </w:t>
      </w:r>
      <w:r w:rsidRPr="00D23FAB">
        <w:rPr>
          <w:lang w:val="it-IT"/>
        </w:rPr>
        <w:t xml:space="preserve">superare questa paura irrazionale. </w:t>
      </w:r>
    </w:p>
    <w:p w14:paraId="35119A66" w14:textId="1196BD03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(Per saperne di più, consultare il programma di formazione per 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e la guida alla formazione de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sviluppata dal progetto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>My-ID).</w:t>
      </w:r>
    </w:p>
    <w:p w14:paraId="7F5D0B26" w14:textId="77777777" w:rsidR="005B3955" w:rsidRPr="00D23FAB" w:rsidRDefault="005B3955">
      <w:pPr>
        <w:spacing w:after="200"/>
        <w:jc w:val="left"/>
        <w:rPr>
          <w:lang w:val="it-IT"/>
        </w:rPr>
      </w:pPr>
      <w:r w:rsidRPr="00D23FAB">
        <w:rPr>
          <w:lang w:val="it-IT"/>
        </w:rPr>
        <w:br w:type="page"/>
      </w:r>
    </w:p>
    <w:p w14:paraId="2F81B7AD" w14:textId="7BDC99AC" w:rsidR="00832ECD" w:rsidRPr="00D23FAB" w:rsidRDefault="00000000">
      <w:pPr>
        <w:pStyle w:val="Kop1"/>
        <w:numPr>
          <w:ilvl w:val="0"/>
          <w:numId w:val="25"/>
        </w:numPr>
        <w:jc w:val="left"/>
        <w:rPr>
          <w:lang w:val="it-IT"/>
        </w:rPr>
      </w:pPr>
      <w:bookmarkStart w:id="18" w:name="_Toc132707866"/>
      <w:r w:rsidRPr="00D23FAB">
        <w:rPr>
          <w:lang w:val="it-IT"/>
        </w:rPr>
        <w:lastRenderedPageBreak/>
        <w:t>Come scrivere un'attività in classe My-ID</w:t>
      </w:r>
      <w:bookmarkEnd w:id="18"/>
    </w:p>
    <w:p w14:paraId="1E703FE4" w14:textId="77777777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In questo capitolo </w:t>
      </w:r>
      <w:r w:rsidR="006E2E55" w:rsidRPr="00AE6B51">
        <w:rPr>
          <w:rFonts w:asciiTheme="minorHAnsi" w:hAnsiTheme="minorHAnsi" w:cstheme="minorHAnsi"/>
          <w:sz w:val="28"/>
          <w:szCs w:val="28"/>
          <w:lang w:val="it-IT"/>
        </w:rPr>
        <w:t>presentiamo il modello My-ID per la descrizione delle attività in classe e spieghiamo come utilizzarlo per sviluppare la propria attività.</w:t>
      </w:r>
    </w:p>
    <w:p w14:paraId="534FD1B6" w14:textId="77777777" w:rsidR="006E2E55" w:rsidRPr="00D23FAB" w:rsidRDefault="006E2E55" w:rsidP="005B3955">
      <w:pPr>
        <w:rPr>
          <w:lang w:val="it-IT"/>
        </w:rPr>
      </w:pPr>
    </w:p>
    <w:p w14:paraId="382D22B0" w14:textId="1F2B3109" w:rsidR="00832ECD" w:rsidRDefault="00000000">
      <w:pPr>
        <w:pStyle w:val="Kop2"/>
        <w:numPr>
          <w:ilvl w:val="1"/>
          <w:numId w:val="25"/>
        </w:numPr>
      </w:pPr>
      <w:bookmarkStart w:id="19" w:name="_Toc132707867"/>
      <w:r w:rsidRPr="00DE3798">
        <w:t xml:space="preserve">Come preparare </w:t>
      </w:r>
      <w:r w:rsidR="005B3955" w:rsidRPr="00DE3798">
        <w:t>un'attività My-ID</w:t>
      </w:r>
      <w:bookmarkEnd w:id="19"/>
    </w:p>
    <w:p w14:paraId="36987F2C" w14:textId="0B4E8CE0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Consi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amo di preparare l'attività facendo prima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un </w:t>
      </w:r>
      <w:r w:rsidR="00647D0C" w:rsidRPr="00AE6B51">
        <w:rPr>
          <w:rFonts w:asciiTheme="minorHAnsi" w:hAnsiTheme="minorHAnsi" w:cstheme="minorHAnsi"/>
          <w:i/>
          <w:iCs/>
          <w:sz w:val="28"/>
          <w:szCs w:val="28"/>
          <w:lang w:val="it-IT"/>
        </w:rPr>
        <w:t>brainstorming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delle idee e annotando alcuni appunti. La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maggior parte de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 xml:space="preserve">llз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penserà prima alla realizzazione concreta dell'attività e a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come renderla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interessante per 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13538E88" w14:textId="57B51197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Ma altrettanto importante, se non di più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, è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essere chiar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su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obiettivi dell'attività e su come si può vedere 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se l'attività è un successo (al di là del fatto che 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si divertano a farla). Nelle vostre note di </w:t>
      </w:r>
      <w:r w:rsidR="001B45B3" w:rsidRPr="00AE6B51">
        <w:rPr>
          <w:rFonts w:asciiTheme="minorHAnsi" w:hAnsiTheme="minorHAnsi" w:cstheme="minorHAnsi"/>
          <w:i/>
          <w:iCs/>
          <w:sz w:val="28"/>
          <w:szCs w:val="28"/>
          <w:lang w:val="it-IT"/>
        </w:rPr>
        <w:t>brainstorming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, potete esplorare come l'attività concreta sta raggiungendo i vostri obiettivi. Spesso questo porterà a modificare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>obiettivi o a cambiare l'attività per adattarla me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>o 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1B45B3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obiettivi prefissati. </w:t>
      </w:r>
    </w:p>
    <w:p w14:paraId="078FBF31" w14:textId="7831030D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Quando si ha un'idea chiara della direzione giusta (orientata 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obiettivi) dell'attività, si possono modificare le note di </w:t>
      </w:r>
      <w:r w:rsidRPr="00AE6B51">
        <w:rPr>
          <w:rFonts w:asciiTheme="minorHAnsi" w:hAnsiTheme="minorHAnsi" w:cstheme="minorHAnsi"/>
          <w:i/>
          <w:iCs/>
          <w:sz w:val="28"/>
          <w:szCs w:val="28"/>
          <w:lang w:val="it-IT"/>
        </w:rPr>
        <w:t>brainstorming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per rendere più chiari i passi che 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dovrà compiere per implementare l'attività. </w:t>
      </w:r>
    </w:p>
    <w:p w14:paraId="30A66EBA" w14:textId="4A4DB2FE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Dopo il brainstorming, è il momento di sviluppare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appunti in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un testo che non sia utile solo per il proprio riferimento, ma che possa essere compreso e utilizzato anche da altr</w:t>
      </w:r>
      <w:r w:rsidR="00AE6B51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. Questo sviluppo testuale richiede una riflessione su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come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lastRenderedPageBreak/>
        <w:t>presentare l'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>attività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.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Dovrete rileggere il vostro testo con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occhi di un'altra persona che non sa quello che voi sapete o intendete fare. </w:t>
      </w:r>
    </w:p>
    <w:p w14:paraId="7BF2AAAF" w14:textId="0AAEA59E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Consi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amo di scrivere il riassunto dell'attività come ultima parte, perché è più facile fare </w:t>
      </w:r>
      <w:r w:rsidR="00647D0C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un riassunto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quando si ha la panoramica finale dell'intera attività.</w:t>
      </w:r>
    </w:p>
    <w:p w14:paraId="278B08F7" w14:textId="69D2FC64" w:rsidR="00832ECD" w:rsidRDefault="00000000">
      <w:pPr>
        <w:pStyle w:val="Kop2"/>
        <w:numPr>
          <w:ilvl w:val="1"/>
          <w:numId w:val="25"/>
        </w:numPr>
      </w:pPr>
      <w:bookmarkStart w:id="20" w:name="_Toc132707868"/>
      <w:r w:rsidRPr="00DE3798">
        <w:t>L'attività in sé</w:t>
      </w:r>
      <w:bookmarkEnd w:id="20"/>
    </w:p>
    <w:p w14:paraId="1BE3BC48" w14:textId="77777777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Il modello My-ID suggerisce di dividere l'attività stessa </w:t>
      </w:r>
      <w:r w:rsidR="005243AD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in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tre sezioni: </w:t>
      </w:r>
    </w:p>
    <w:p w14:paraId="0ABAD3C0" w14:textId="77777777" w:rsidR="00832ECD" w:rsidRPr="00AE6B51" w:rsidRDefault="00000000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AE6B51">
        <w:rPr>
          <w:rFonts w:asciiTheme="minorHAnsi" w:hAnsiTheme="minorHAnsi" w:cstheme="minorHAnsi"/>
          <w:sz w:val="28"/>
          <w:szCs w:val="28"/>
        </w:rPr>
        <w:t>Requisiti e/o preparazione precedente</w:t>
      </w:r>
    </w:p>
    <w:p w14:paraId="3C5A2C11" w14:textId="77777777" w:rsidR="00832ECD" w:rsidRPr="00AE6B51" w:rsidRDefault="00000000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</w:rPr>
      </w:pPr>
      <w:r w:rsidRPr="00AE6B51">
        <w:rPr>
          <w:rFonts w:asciiTheme="minorHAnsi" w:hAnsiTheme="minorHAnsi" w:cstheme="minorHAnsi"/>
          <w:sz w:val="28"/>
          <w:szCs w:val="28"/>
        </w:rPr>
        <w:t>Implementazione</w:t>
      </w:r>
    </w:p>
    <w:p w14:paraId="6A594E4E" w14:textId="5C734953" w:rsidR="00832ECD" w:rsidRPr="002240BF" w:rsidRDefault="002240BF">
      <w:pPr>
        <w:pStyle w:val="Lijstalinea"/>
        <w:numPr>
          <w:ilvl w:val="0"/>
          <w:numId w:val="23"/>
        </w:num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Trasferimento alla pratica</w:t>
      </w:r>
    </w:p>
    <w:p w14:paraId="7F1E0722" w14:textId="77777777" w:rsidR="00206021" w:rsidRPr="002240BF" w:rsidRDefault="00206021" w:rsidP="00206021">
      <w:pPr>
        <w:rPr>
          <w:b/>
          <w:bCs/>
          <w:lang w:val="it-IT"/>
        </w:rPr>
      </w:pPr>
    </w:p>
    <w:p w14:paraId="3E04ACC5" w14:textId="77777777" w:rsidR="00832ECD" w:rsidRPr="00AE6B51" w:rsidRDefault="00000000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AE6B51">
        <w:rPr>
          <w:rFonts w:asciiTheme="minorHAnsi" w:hAnsiTheme="minorHAnsi" w:cstheme="minorHAnsi"/>
          <w:b/>
          <w:bCs/>
          <w:sz w:val="28"/>
          <w:szCs w:val="28"/>
        </w:rPr>
        <w:t>REQUISITI E PREPARAZIONE PRECEDENTI</w:t>
      </w:r>
    </w:p>
    <w:p w14:paraId="5464E080" w14:textId="4E111377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Molte lezioni necessitano di alcuni requisiti precedenti. Per esempio, una delle attività di questo compendio chiede 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allз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di fare </w:t>
      </w:r>
      <w:r w:rsidR="00381BAD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una piccola ricerca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su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atteggiamenti e le conoscenze de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riguardo alla diversità sessuale e di genere. Si tratta di un compito di matematica che richiede conoscenze di base di statistica. Altre attività possono richiedere un ambiente in cui si possa avere un dialogo in cui 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si sentano abbastanza a loro agio da esprimere i propri sentimenti e le proprie opinioni senza paura di essere giudicat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. Il requisito precedente per una lezione di questo tipo è che 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si sia assicurato che l'ambiente della classe sia sufficientemente sicuro per svolgere questa lezione. Il solo fatto di avere regole scolastiche sul </w:t>
      </w:r>
      <w:r w:rsidR="00605AA9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comportamento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corretto non garantisce questo tipo di sicurezza. È bene essere esplicit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su questi requisiti all'inizio della descrizione dell'attività.</w:t>
      </w:r>
    </w:p>
    <w:p w14:paraId="3D056DA9" w14:textId="7D544B95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Di solito, 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deve fare una certa preparazione. Alcune attività chiedono a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llз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305C5B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di andare in giro, il che significa che 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deve preparare l'aula per renderlo possibile. Altre attività prevedono l'uso di dispense che devono essere copiate.</w:t>
      </w:r>
    </w:p>
    <w:p w14:paraId="144CBA19" w14:textId="77777777" w:rsidR="00206021" w:rsidRPr="00D23FAB" w:rsidRDefault="00206021" w:rsidP="00206021">
      <w:pPr>
        <w:rPr>
          <w:lang w:val="it-IT"/>
        </w:rPr>
      </w:pPr>
    </w:p>
    <w:p w14:paraId="440FFF2D" w14:textId="77777777" w:rsidR="00AE6B51" w:rsidRDefault="00AE6B51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</w:p>
    <w:p w14:paraId="5E8C126B" w14:textId="410C8715" w:rsidR="00832ECD" w:rsidRPr="00AE6B51" w:rsidRDefault="001505C2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lastRenderedPageBreak/>
        <w:t>IMPLEMENTAZIONE</w:t>
      </w:r>
    </w:p>
    <w:p w14:paraId="3EAB7BB2" w14:textId="180B11CA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>La sezione dedicata all'implementazione descrive come verrà svolta l'attività. A tal fine, 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deve fornire indicazioni sui diversi passaggi da compiere. È me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o formulare queste indicazioni in modo diretto, come ad esempio: "chiedete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allз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di formare sottogruppi di tre" piuttosto che: "l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divide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student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in gruppi di tre". </w:t>
      </w:r>
    </w:p>
    <w:p w14:paraId="53B539EC" w14:textId="41D22104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La maggior parte delle lezioni consiste in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quattro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fasi, o in variazioni di quattro fasi. </w:t>
      </w:r>
    </w:p>
    <w:p w14:paraId="6A7BFFE7" w14:textId="77777777" w:rsidR="005243AD" w:rsidRPr="00D23FAB" w:rsidRDefault="005243AD" w:rsidP="00206021">
      <w:pPr>
        <w:rPr>
          <w:lang w:val="it-IT"/>
        </w:rPr>
      </w:pPr>
    </w:p>
    <w:p w14:paraId="321533B6" w14:textId="77777777" w:rsidR="005243AD" w:rsidRPr="00D23FAB" w:rsidRDefault="005243AD" w:rsidP="00206021">
      <w:pPr>
        <w:rPr>
          <w:lang w:val="it-IT"/>
        </w:rPr>
      </w:pPr>
    </w:p>
    <w:p w14:paraId="726D8B15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Quattro fasi di lezione</w:t>
      </w:r>
    </w:p>
    <w:p w14:paraId="6F7D86C8" w14:textId="1942F8FA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 xml:space="preserve">1. un </w:t>
      </w:r>
      <w:r w:rsidRPr="00D23FAB">
        <w:rPr>
          <w:b/>
          <w:bCs/>
          <w:lang w:val="it-IT"/>
        </w:rPr>
        <w:t>elemento scatenante</w:t>
      </w:r>
      <w:r w:rsidR="009E0547" w:rsidRPr="00D23FAB">
        <w:rPr>
          <w:lang w:val="it-IT"/>
        </w:rPr>
        <w:t xml:space="preserve">: un video, una battuta, un </w:t>
      </w:r>
      <w:r w:rsidR="00185869" w:rsidRPr="00D23FAB">
        <w:rPr>
          <w:lang w:val="it-IT"/>
        </w:rPr>
        <w:t xml:space="preserve">aneddoto </w:t>
      </w:r>
      <w:r w:rsidR="009E0547" w:rsidRPr="00D23FAB">
        <w:rPr>
          <w:lang w:val="it-IT"/>
        </w:rPr>
        <w:t xml:space="preserve">o una domanda </w:t>
      </w:r>
      <w:r w:rsidRPr="00D23FAB">
        <w:rPr>
          <w:lang w:val="it-IT"/>
        </w:rPr>
        <w:t>per suscitare l'interesse e la curiosità de</w:t>
      </w:r>
      <w:r w:rsidR="001505C2">
        <w:rPr>
          <w:lang w:val="it-IT"/>
        </w:rPr>
        <w:t>llз</w:t>
      </w:r>
      <w:r w:rsidRPr="00D23FAB">
        <w:rPr>
          <w:lang w:val="it-IT"/>
        </w:rPr>
        <w:t xml:space="preserve"> student</w:t>
      </w:r>
      <w:r w:rsidR="001505C2">
        <w:rPr>
          <w:lang w:val="it-IT"/>
        </w:rPr>
        <w:t>з</w:t>
      </w:r>
      <w:r w:rsidRPr="00D23FAB">
        <w:rPr>
          <w:lang w:val="it-IT"/>
        </w:rPr>
        <w:t>.</w:t>
      </w:r>
    </w:p>
    <w:p w14:paraId="3DA8A510" w14:textId="17D41213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 xml:space="preserve">2. </w:t>
      </w:r>
      <w:r w:rsidR="00206021" w:rsidRPr="00D23FAB">
        <w:rPr>
          <w:lang w:val="it-IT"/>
        </w:rPr>
        <w:t>l'</w:t>
      </w:r>
      <w:r w:rsidR="00206021" w:rsidRPr="00D23FAB">
        <w:rPr>
          <w:b/>
          <w:bCs/>
          <w:lang w:val="it-IT"/>
        </w:rPr>
        <w:t>introduzione</w:t>
      </w:r>
      <w:r w:rsidRPr="00D23FAB">
        <w:rPr>
          <w:lang w:val="it-IT"/>
        </w:rPr>
        <w:t>: una spiegazione da parte del</w:t>
      </w:r>
      <w:r w:rsidR="001505C2">
        <w:rPr>
          <w:lang w:val="it-IT"/>
        </w:rPr>
        <w:t>l</w:t>
      </w:r>
      <w:r w:rsidR="002240BF">
        <w:rPr>
          <w:lang w:val="it-IT"/>
        </w:rPr>
        <w:t xml:space="preserve">ǝ </w:t>
      </w:r>
      <w:r w:rsidR="00DD62D5">
        <w:rPr>
          <w:lang w:val="it-IT"/>
        </w:rPr>
        <w:t>docent</w:t>
      </w:r>
      <w:r w:rsidR="002240BF">
        <w:rPr>
          <w:lang w:val="it-IT"/>
        </w:rPr>
        <w:t>e</w:t>
      </w:r>
      <w:r w:rsidR="00206021" w:rsidRPr="00D23FAB">
        <w:rPr>
          <w:lang w:val="it-IT"/>
        </w:rPr>
        <w:t xml:space="preserve"> </w:t>
      </w:r>
      <w:r w:rsidRPr="00D23FAB">
        <w:rPr>
          <w:lang w:val="it-IT"/>
        </w:rPr>
        <w:t xml:space="preserve">su </w:t>
      </w:r>
      <w:r w:rsidR="00206021" w:rsidRPr="00D23FAB">
        <w:rPr>
          <w:lang w:val="it-IT"/>
        </w:rPr>
        <w:t>cosa tratterà la lezione e perché</w:t>
      </w:r>
      <w:r w:rsidRPr="00D23FAB">
        <w:rPr>
          <w:lang w:val="it-IT"/>
        </w:rPr>
        <w:t xml:space="preserve">. Questa è anche la fase in cui </w:t>
      </w:r>
      <w:r w:rsidR="001505C2">
        <w:rPr>
          <w:lang w:val="it-IT"/>
        </w:rPr>
        <w:t>l</w:t>
      </w:r>
      <w:r w:rsidR="002240BF">
        <w:rPr>
          <w:lang w:val="it-IT"/>
        </w:rPr>
        <w:t xml:space="preserve">ǝ </w:t>
      </w:r>
      <w:r w:rsidR="00DD62D5">
        <w:rPr>
          <w:lang w:val="it-IT"/>
        </w:rPr>
        <w:t>docent</w:t>
      </w:r>
      <w:r w:rsidR="002240BF">
        <w:rPr>
          <w:lang w:val="it-IT"/>
        </w:rPr>
        <w:t>e</w:t>
      </w:r>
      <w:r w:rsidRPr="00D23FAB">
        <w:rPr>
          <w:lang w:val="it-IT"/>
        </w:rPr>
        <w:t xml:space="preserve"> può chiedere se </w:t>
      </w:r>
      <w:r w:rsidR="001505C2">
        <w:rPr>
          <w:lang w:val="it-IT"/>
        </w:rPr>
        <w:t>lз</w:t>
      </w:r>
      <w:r w:rsidRPr="00D23FAB">
        <w:rPr>
          <w:lang w:val="it-IT"/>
        </w:rPr>
        <w:t xml:space="preserve"> student</w:t>
      </w:r>
      <w:r w:rsidR="001505C2">
        <w:rPr>
          <w:lang w:val="it-IT"/>
        </w:rPr>
        <w:t>з</w:t>
      </w:r>
      <w:r w:rsidRPr="00D23FAB">
        <w:rPr>
          <w:lang w:val="it-IT"/>
        </w:rPr>
        <w:t xml:space="preserve"> vo</w:t>
      </w:r>
      <w:r w:rsidR="007C72F2">
        <w:rPr>
          <w:lang w:val="it-IT"/>
        </w:rPr>
        <w:t>lз</w:t>
      </w:r>
      <w:r w:rsidRPr="00D23FAB">
        <w:rPr>
          <w:lang w:val="it-IT"/>
        </w:rPr>
        <w:t>ono impegnarsi in questa attività; nelle scuole democratiche</w:t>
      </w:r>
      <w:r w:rsidR="00185869" w:rsidRPr="00D23FAB">
        <w:rPr>
          <w:lang w:val="it-IT"/>
        </w:rPr>
        <w:t xml:space="preserve">, </w:t>
      </w:r>
      <w:r w:rsidR="001505C2">
        <w:rPr>
          <w:lang w:val="it-IT"/>
        </w:rPr>
        <w:t>lз</w:t>
      </w:r>
      <w:r w:rsidRPr="00D23FAB">
        <w:rPr>
          <w:lang w:val="it-IT"/>
        </w:rPr>
        <w:t xml:space="preserve"> student</w:t>
      </w:r>
      <w:r w:rsidR="001505C2">
        <w:rPr>
          <w:lang w:val="it-IT"/>
        </w:rPr>
        <w:t>з</w:t>
      </w:r>
      <w:r w:rsidRPr="00D23FAB">
        <w:rPr>
          <w:lang w:val="it-IT"/>
        </w:rPr>
        <w:t xml:space="preserve"> hanno il diritto di rifiutare se non gradiscono l'argomento o il metodo.</w:t>
      </w:r>
    </w:p>
    <w:p w14:paraId="09D11AC7" w14:textId="77777777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 xml:space="preserve">3. </w:t>
      </w:r>
      <w:r w:rsidR="00206021" w:rsidRPr="00D23FAB">
        <w:rPr>
          <w:lang w:val="it-IT"/>
        </w:rPr>
        <w:t xml:space="preserve">le </w:t>
      </w:r>
      <w:r w:rsidR="00302E30" w:rsidRPr="00D23FAB">
        <w:rPr>
          <w:b/>
          <w:bCs/>
          <w:lang w:val="it-IT"/>
        </w:rPr>
        <w:t xml:space="preserve">attività </w:t>
      </w:r>
      <w:r w:rsidR="00206021" w:rsidRPr="00D23FAB">
        <w:rPr>
          <w:b/>
          <w:bCs/>
          <w:lang w:val="it-IT"/>
        </w:rPr>
        <w:t>stesse</w:t>
      </w:r>
      <w:r w:rsidRPr="00D23FAB">
        <w:rPr>
          <w:lang w:val="it-IT"/>
        </w:rPr>
        <w:t xml:space="preserve">: </w:t>
      </w:r>
      <w:r w:rsidR="00206021" w:rsidRPr="00D23FAB">
        <w:rPr>
          <w:lang w:val="it-IT"/>
        </w:rPr>
        <w:t>che possono consistere in diversi metodi come il brainstorming, la visione di video, un gioco, un gioco di ruolo o il dialogo</w:t>
      </w:r>
      <w:r w:rsidRPr="00D23FAB">
        <w:rPr>
          <w:lang w:val="it-IT"/>
        </w:rPr>
        <w:t>.</w:t>
      </w:r>
    </w:p>
    <w:p w14:paraId="35FCEE1B" w14:textId="5F3159E1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 xml:space="preserve">4. l'attività si </w:t>
      </w:r>
      <w:r w:rsidR="00206021" w:rsidRPr="00D23FAB">
        <w:rPr>
          <w:lang w:val="it-IT"/>
        </w:rPr>
        <w:t xml:space="preserve">chiude solitamente con un </w:t>
      </w:r>
      <w:r w:rsidR="00206021" w:rsidRPr="00D23FAB">
        <w:rPr>
          <w:b/>
          <w:bCs/>
          <w:lang w:val="it-IT"/>
        </w:rPr>
        <w:t>debriefing</w:t>
      </w:r>
      <w:r w:rsidRPr="00D23FAB">
        <w:rPr>
          <w:lang w:val="it-IT"/>
        </w:rPr>
        <w:t xml:space="preserve">: </w:t>
      </w:r>
      <w:r w:rsidR="00206021" w:rsidRPr="00D23FAB">
        <w:rPr>
          <w:lang w:val="it-IT"/>
        </w:rPr>
        <w:t xml:space="preserve">una riflessione conclusiva in cui </w:t>
      </w:r>
      <w:r w:rsidR="001505C2">
        <w:rPr>
          <w:lang w:val="it-IT"/>
        </w:rPr>
        <w:t>lз</w:t>
      </w:r>
      <w:r w:rsidR="00206021" w:rsidRPr="00D23FAB">
        <w:rPr>
          <w:lang w:val="it-IT"/>
        </w:rPr>
        <w:t xml:space="preserve"> student</w:t>
      </w:r>
      <w:r w:rsidR="001505C2">
        <w:rPr>
          <w:lang w:val="it-IT"/>
        </w:rPr>
        <w:t>з</w:t>
      </w:r>
      <w:r w:rsidR="00206021" w:rsidRPr="00D23FAB">
        <w:rPr>
          <w:lang w:val="it-IT"/>
        </w:rPr>
        <w:t xml:space="preserve"> o l</w:t>
      </w:r>
      <w:r w:rsidR="002240BF">
        <w:rPr>
          <w:lang w:val="it-IT"/>
        </w:rPr>
        <w:t xml:space="preserve">ǝ </w:t>
      </w:r>
      <w:r w:rsidR="00DD62D5">
        <w:rPr>
          <w:lang w:val="it-IT"/>
        </w:rPr>
        <w:t>docent</w:t>
      </w:r>
      <w:r w:rsidR="002240BF">
        <w:rPr>
          <w:lang w:val="it-IT"/>
        </w:rPr>
        <w:t>e</w:t>
      </w:r>
      <w:r w:rsidR="00206021" w:rsidRPr="00D23FAB">
        <w:rPr>
          <w:lang w:val="it-IT"/>
        </w:rPr>
        <w:t xml:space="preserve"> riassumono l'impatto dell'attività sull'apprendimento e, se necessario, fanno un collegamento con la vita quotidiana. </w:t>
      </w:r>
    </w:p>
    <w:p w14:paraId="434742EC" w14:textId="0E12ECF5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Per rendere la descrizione dell'attività </w:t>
      </w:r>
      <w:r w:rsidR="00185869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più chiara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per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 xml:space="preserve">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, ogni fase è numerata e inizia con il numero di minuti che la fase dovrebbe richiedere e una o due parole per indicare il metodo utilizzato nella fase (ad esempio: "Fase 3, 5'; brainstorming"). </w:t>
      </w:r>
    </w:p>
    <w:p w14:paraId="74C3085A" w14:textId="73A5D549" w:rsidR="00370B07" w:rsidRDefault="00000000" w:rsidP="0084556F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lastRenderedPageBreak/>
        <w:t xml:space="preserve">Quando si ritiene che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inespert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abbiano bisogno di informazioni molto detta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ate per realizzare il passo, si può inserire una cornice con un testo letterale in corsivo da pronunciare, ad esempio come introduzione, spiegazione o per riassumere l'attività nel </w:t>
      </w:r>
      <w:r w:rsidRPr="001505C2">
        <w:rPr>
          <w:rFonts w:asciiTheme="minorHAnsi" w:hAnsiTheme="minorHAnsi" w:cstheme="minorHAnsi"/>
          <w:i/>
          <w:iCs/>
          <w:sz w:val="28"/>
          <w:szCs w:val="28"/>
          <w:lang w:val="it-IT"/>
        </w:rPr>
        <w:t>debriefing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. Si può anche inserire un riquadro con informazioni aggiuntive quando si ritiene che 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 xml:space="preserve">lз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non dispongano delle informazioni essenziali per facilitare l'attività. Ad esempio, abbiamo aggiunto tali cornici informative in alcune attività per il tema della storia, perché ci aspettiamo che molt</w:t>
      </w:r>
      <w:r w:rsidR="001505C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di storia non siano a conoscenza della storia della sessualità e del genere e abbiano bisogno di alcune informazioni chiave, oltre al riferimento alle fonti che stiamo fornendo.</w:t>
      </w:r>
    </w:p>
    <w:p w14:paraId="186EB619" w14:textId="77777777" w:rsidR="00AE6B51" w:rsidRPr="00AE6B51" w:rsidRDefault="00AE6B51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79246D49" w14:textId="5F86B43F" w:rsidR="00832ECD" w:rsidRPr="00AE6B51" w:rsidRDefault="002240BF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it-IT"/>
        </w:rPr>
        <w:t>TRASFERIMENTO ALLA PRATICA</w:t>
      </w:r>
    </w:p>
    <w:p w14:paraId="05818ED2" w14:textId="26D33940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Uno </w:t>
      </w:r>
      <w:r w:rsidR="00945990" w:rsidRPr="00AE6B51">
        <w:rPr>
          <w:rFonts w:asciiTheme="minorHAnsi" w:hAnsiTheme="minorHAnsi" w:cstheme="minorHAnsi"/>
          <w:sz w:val="28"/>
          <w:szCs w:val="28"/>
          <w:lang w:val="it-IT"/>
        </w:rPr>
        <w:t>de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945990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aspetti più importanti della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formazione è che </w:t>
      </w:r>
      <w:r w:rsidR="00747081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ciò che è stato appreso teoricamente deve essere trasferito alla pratica. Il 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“trasferimento</w:t>
      </w:r>
      <w:r w:rsidR="00747081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alla pratica</w:t>
      </w:r>
      <w:r w:rsidR="002240BF">
        <w:rPr>
          <w:rFonts w:asciiTheme="minorHAnsi" w:hAnsiTheme="minorHAnsi" w:cstheme="minorHAnsi"/>
          <w:sz w:val="28"/>
          <w:szCs w:val="28"/>
          <w:lang w:val="it-IT"/>
        </w:rPr>
        <w:t>”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47081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si realizza e si rafforza quando quanto appreso viene effettivamente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utilizzato </w:t>
      </w:r>
      <w:r w:rsidR="00747081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nelle lezioni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>successive</w:t>
      </w:r>
      <w:r w:rsidR="00747081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. Questo aspetto estremamente importante della formazione viene spesso dimenticato. Pertanto, abbiamo inserito la sezione "trasferimento alla pratica" come promemoria nel modello. </w:t>
      </w:r>
    </w:p>
    <w:p w14:paraId="5650C729" w14:textId="77777777" w:rsidR="00832ECD" w:rsidRPr="00AE6B51" w:rsidRDefault="00747081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Il trasferimento concreto alla pratica può consistere semplicemente nel ripetere o praticare qualcosa in modo esplicito. Ma può avvenire anche attraverso commenti e richiami a braccio durante le lezioni o in altre situazioni, come durante la pausa pranzo o nei corridoi. </w:t>
      </w:r>
    </w:p>
    <w:p w14:paraId="73F54490" w14:textId="77777777" w:rsidR="00832ECD" w:rsidRPr="00AE6B51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Il trasferimento alla pratica può anche consistere nel tradurre le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"questioni apprese"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in cambiamenti sistematici nelle procedure e nelle politiche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>scolastiche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. Per esempio, quando una lezione promuove la richiesta di pronomi e non dà per scontato che le persone siano maschi o femmine in base alla prima impressione, il trasferimento alla pratica può essere un'iniziativa per </w:t>
      </w:r>
      <w:r w:rsidR="00103E17" w:rsidRPr="00AE6B51">
        <w:rPr>
          <w:rFonts w:asciiTheme="minorHAnsi" w:hAnsiTheme="minorHAnsi" w:cstheme="minorHAnsi"/>
          <w:sz w:val="28"/>
          <w:szCs w:val="28"/>
          <w:lang w:val="it-IT"/>
        </w:rPr>
        <w:t xml:space="preserve">aggiornare le domande sul genere nei </w:t>
      </w:r>
      <w:r w:rsidRPr="00AE6B51">
        <w:rPr>
          <w:rFonts w:asciiTheme="minorHAnsi" w:hAnsiTheme="minorHAnsi" w:cstheme="minorHAnsi"/>
          <w:sz w:val="28"/>
          <w:szCs w:val="28"/>
          <w:lang w:val="it-IT"/>
        </w:rPr>
        <w:t>moduli amministrativi della scuola.</w:t>
      </w:r>
    </w:p>
    <w:p w14:paraId="23542BE5" w14:textId="77777777" w:rsidR="00747081" w:rsidRPr="00D23FAB" w:rsidRDefault="00747081" w:rsidP="00747081">
      <w:pPr>
        <w:rPr>
          <w:lang w:val="it-IT"/>
        </w:rPr>
      </w:pPr>
    </w:p>
    <w:p w14:paraId="6F24B31A" w14:textId="053005D7" w:rsidR="00832ECD" w:rsidRDefault="00747081">
      <w:pPr>
        <w:pStyle w:val="Kop2"/>
        <w:numPr>
          <w:ilvl w:val="1"/>
          <w:numId w:val="25"/>
        </w:numPr>
      </w:pPr>
      <w:bookmarkStart w:id="21" w:name="_Toc132707869"/>
      <w:r w:rsidRPr="00D23FAB">
        <w:rPr>
          <w:lang w:val="it-IT"/>
        </w:rPr>
        <w:lastRenderedPageBreak/>
        <w:t xml:space="preserve"> </w:t>
      </w:r>
      <w:r w:rsidRPr="00DE3798">
        <w:t xml:space="preserve">La </w:t>
      </w:r>
      <w:r w:rsidR="004006A3" w:rsidRPr="00DE3798">
        <w:t>colonna di sinistra</w:t>
      </w:r>
      <w:bookmarkEnd w:id="21"/>
    </w:p>
    <w:p w14:paraId="6DF7CE26" w14:textId="082E1940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Le attività di My-ID hanno una colonna di sinistra che offre brevi informazioni che aiutano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a selezionare l'attività. </w:t>
      </w:r>
    </w:p>
    <w:p w14:paraId="56AC829C" w14:textId="77777777" w:rsidR="00564618" w:rsidRPr="007C72F2" w:rsidRDefault="00564618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331B8FC9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OBIETTIVI</w:t>
      </w:r>
    </w:p>
    <w:p w14:paraId="4367E830" w14:textId="63586EDC" w:rsidR="00832ECD" w:rsidRPr="007C72F2" w:rsidRDefault="007C72F2">
      <w:p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descrivono ciò che lǝ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e vuole raggiungere con </w:t>
      </w:r>
      <w:r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devono essere descritti in termini di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: "</w:t>
      </w:r>
      <w:r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sanno, sentono, possono o fanno qualcosa"</w:t>
      </w:r>
      <w:r w:rsidR="00DE3798" w:rsidRPr="007C72F2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04434EEF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Obiettivi del KASB</w:t>
      </w:r>
    </w:p>
    <w:p w14:paraId="2537E3F8" w14:textId="06CDA919" w:rsidR="00832ECD" w:rsidRPr="00D23FAB" w:rsidRDefault="007C72F2">
      <w:pPr>
        <w:pStyle w:val="Duidelijkcitaat"/>
        <w:rPr>
          <w:lang w:val="it-IT"/>
        </w:rPr>
      </w:pPr>
      <w:r>
        <w:rPr>
          <w:lang w:val="it-IT"/>
        </w:rPr>
        <w:t>Gli</w:t>
      </w:r>
      <w:r w:rsidRPr="00D23FAB">
        <w:rPr>
          <w:lang w:val="it-IT"/>
        </w:rPr>
        <w:t xml:space="preserve"> obiettivi possono essere descritti in termini di </w:t>
      </w:r>
      <w:r w:rsidRPr="00D23FAB">
        <w:rPr>
          <w:b/>
          <w:bCs/>
          <w:lang w:val="it-IT"/>
        </w:rPr>
        <w:t xml:space="preserve">conoscenze </w:t>
      </w:r>
      <w:r w:rsidRPr="00D23FAB">
        <w:rPr>
          <w:lang w:val="it-IT"/>
        </w:rPr>
        <w:t>("</w:t>
      </w:r>
      <w:r>
        <w:rPr>
          <w:lang w:val="it-IT"/>
        </w:rPr>
        <w:t>lз</w:t>
      </w:r>
      <w:r w:rsidRPr="00D23FAB">
        <w:rPr>
          <w:lang w:val="it-IT"/>
        </w:rPr>
        <w:t xml:space="preserve"> </w:t>
      </w:r>
      <w:r>
        <w:rPr>
          <w:lang w:val="it-IT"/>
        </w:rPr>
        <w:t>studentз</w:t>
      </w:r>
      <w:r w:rsidRPr="00D23FAB">
        <w:rPr>
          <w:lang w:val="it-IT"/>
        </w:rPr>
        <w:t xml:space="preserve"> sanno"), </w:t>
      </w:r>
      <w:r w:rsidRPr="00D23FAB">
        <w:rPr>
          <w:b/>
          <w:bCs/>
          <w:lang w:val="it-IT"/>
        </w:rPr>
        <w:t xml:space="preserve">atteggiamenti </w:t>
      </w:r>
      <w:r w:rsidRPr="00D23FAB">
        <w:rPr>
          <w:lang w:val="it-IT"/>
        </w:rPr>
        <w:t>("</w:t>
      </w:r>
      <w:r>
        <w:rPr>
          <w:lang w:val="it-IT"/>
        </w:rPr>
        <w:t>lз</w:t>
      </w:r>
      <w:r w:rsidRPr="00D23FAB">
        <w:rPr>
          <w:lang w:val="it-IT"/>
        </w:rPr>
        <w:t xml:space="preserve"> </w:t>
      </w:r>
      <w:r>
        <w:rPr>
          <w:lang w:val="it-IT"/>
        </w:rPr>
        <w:t>studentз</w:t>
      </w:r>
      <w:r w:rsidRPr="00D23FAB">
        <w:rPr>
          <w:lang w:val="it-IT"/>
        </w:rPr>
        <w:t xml:space="preserve"> sono consapevoli, sono curios</w:t>
      </w:r>
      <w:r>
        <w:rPr>
          <w:lang w:val="it-IT"/>
        </w:rPr>
        <w:t>з</w:t>
      </w:r>
      <w:r w:rsidRPr="00D23FAB">
        <w:rPr>
          <w:lang w:val="it-IT"/>
        </w:rPr>
        <w:t xml:space="preserve">, sentono, si fanno un'opinione", ecc.), </w:t>
      </w:r>
      <w:r w:rsidRPr="00D23FAB">
        <w:rPr>
          <w:b/>
          <w:bCs/>
          <w:lang w:val="it-IT"/>
        </w:rPr>
        <w:t xml:space="preserve">abilità </w:t>
      </w:r>
      <w:r w:rsidRPr="00D23FAB">
        <w:rPr>
          <w:lang w:val="it-IT"/>
        </w:rPr>
        <w:t>("</w:t>
      </w:r>
      <w:r>
        <w:rPr>
          <w:lang w:val="it-IT"/>
        </w:rPr>
        <w:t>lз</w:t>
      </w:r>
      <w:r w:rsidRPr="00D23FAB">
        <w:rPr>
          <w:lang w:val="it-IT"/>
        </w:rPr>
        <w:t xml:space="preserve"> </w:t>
      </w:r>
      <w:r>
        <w:rPr>
          <w:lang w:val="it-IT"/>
        </w:rPr>
        <w:t>studentз</w:t>
      </w:r>
      <w:r w:rsidRPr="00D23FAB">
        <w:rPr>
          <w:lang w:val="it-IT"/>
        </w:rPr>
        <w:t xml:space="preserve"> sanno fare ricerche, sanno trattare qualcun</w:t>
      </w:r>
      <w:r>
        <w:rPr>
          <w:lang w:val="it-IT"/>
        </w:rPr>
        <w:t>ǝ</w:t>
      </w:r>
      <w:r w:rsidRPr="00D23FAB">
        <w:rPr>
          <w:lang w:val="it-IT"/>
        </w:rPr>
        <w:t xml:space="preserve"> con rispetto") o/e </w:t>
      </w:r>
      <w:r w:rsidRPr="00D23FAB">
        <w:rPr>
          <w:b/>
          <w:bCs/>
          <w:lang w:val="it-IT"/>
        </w:rPr>
        <w:t xml:space="preserve">comportamenti </w:t>
      </w:r>
      <w:r w:rsidRPr="00D23FAB">
        <w:rPr>
          <w:lang w:val="it-IT"/>
        </w:rPr>
        <w:t>("</w:t>
      </w:r>
      <w:r>
        <w:rPr>
          <w:lang w:val="it-IT"/>
        </w:rPr>
        <w:t>lз</w:t>
      </w:r>
      <w:r w:rsidRPr="00D23FAB">
        <w:rPr>
          <w:lang w:val="it-IT"/>
        </w:rPr>
        <w:t xml:space="preserve"> </w:t>
      </w:r>
      <w:r>
        <w:rPr>
          <w:lang w:val="it-IT"/>
        </w:rPr>
        <w:t>studentз</w:t>
      </w:r>
      <w:r w:rsidRPr="00D23FAB">
        <w:rPr>
          <w:lang w:val="it-IT"/>
        </w:rPr>
        <w:t xml:space="preserve"> fanno ricerche, si comportano con rispetto, chiedono i pronomi"). </w:t>
      </w:r>
    </w:p>
    <w:p w14:paraId="6C315CF6" w14:textId="00B3825E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Assicuratevi che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dichiarati siano davvero 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>obiettivi che potete raggiungere con questa attività specifica. Ad esempio, "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imparano a chiedere i pronomi e a fare ipotesi sul genere di qualcun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ǝ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". Un obiettivo come "Si instaura un clima scolastico sicuro" è troppo ampio e 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non può 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essere raggiunto con una sola attività. Inoltre, non è formulato in termini di ciò che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="00B45898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sanno, sentono, possono o fanno grazie a questa specifica attività.</w:t>
      </w:r>
    </w:p>
    <w:p w14:paraId="3CC8283A" w14:textId="77777777" w:rsidR="00CA05A1" w:rsidRPr="007C72F2" w:rsidRDefault="00CA05A1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65BC1169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INDICAZIONI DI IMPATTO</w:t>
      </w:r>
    </w:p>
    <w:p w14:paraId="7AF4C8E6" w14:textId="09F611EF" w:rsidR="00832ECD" w:rsidRPr="007C72F2" w:rsidRDefault="007C72F2">
      <w:p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indicatori di impatto descrivono ciò che l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può osservare alla fine della lezione (o delle lezioni) quando </w:t>
      </w: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sono stati raggiunti. Abbiamo aggiunto questa sezione perché sappiamo che molt</w:t>
      </w:r>
      <w:r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perdono di vista </w:t>
      </w: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originali durante la lezione. Molt</w:t>
      </w:r>
      <w:r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605AA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ritengono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che una lezione sia riuscita quando </w:t>
      </w:r>
      <w:r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si sono impegnati ed entusiasmati. Tuttavia, quando si dà a tutti </w:t>
      </w:r>
      <w:r>
        <w:rPr>
          <w:rFonts w:asciiTheme="minorHAnsi" w:hAnsiTheme="minorHAnsi" w:cstheme="minorHAnsi"/>
          <w:sz w:val="28"/>
          <w:szCs w:val="28"/>
          <w:lang w:val="it-IT"/>
        </w:rPr>
        <w:lastRenderedPageBreak/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una bevanda </w:t>
      </w:r>
      <w:r w:rsidR="00605AA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ad alto contenuto di zuccheri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e una fetta di torta, anche loro saranno positiv</w:t>
      </w:r>
      <w:r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riguardo </w:t>
      </w:r>
      <w:r w:rsidR="00605AA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alla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lezione, mentre rimane in dubbio se si è </w:t>
      </w:r>
      <w:r w:rsidR="00605AA9" w:rsidRPr="007C72F2">
        <w:rPr>
          <w:rFonts w:asciiTheme="minorHAnsi" w:hAnsiTheme="minorHAnsi" w:cstheme="minorHAnsi"/>
          <w:sz w:val="28"/>
          <w:szCs w:val="28"/>
          <w:lang w:val="it-IT"/>
        </w:rPr>
        <w:t>raggiunto l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'obiettivo (a meno che l'</w:t>
      </w:r>
      <w:r w:rsidR="00605AA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obiettivo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non fosse quello di insegnare ad apprezzare la torta </w:t>
      </w:r>
      <w:r w:rsidRPr="007C72F2">
        <w:rPr>
          <w:rFonts w:ascii="Segoe UI Emoji" w:eastAsia="Segoe UI Emoji" w:hAnsi="Segoe UI Emoji" w:cs="Segoe UI Emoji"/>
          <w:sz w:val="28"/>
          <w:szCs w:val="28"/>
        </w:rPr>
        <w:t>😉</w:t>
      </w:r>
      <w:r w:rsidRPr="007C72F2">
        <w:rPr>
          <w:rFonts w:asciiTheme="minorHAnsi" w:eastAsia="Segoe UI Emoji" w:hAnsiTheme="minorHAnsi" w:cstheme="minorHAnsi"/>
          <w:sz w:val="28"/>
          <w:szCs w:val="28"/>
          <w:lang w:val="it-IT"/>
        </w:rPr>
        <w:t xml:space="preserve">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). </w:t>
      </w:r>
    </w:p>
    <w:p w14:paraId="1BCC2501" w14:textId="5D3C9F98" w:rsidR="00832ECD" w:rsidRPr="007C72F2" w:rsidRDefault="007C72F2">
      <w:p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indicatori di impatto possono essere descritti in termini di comportamenti concreti che si spera </w:t>
      </w:r>
      <w:r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mostrino alla fine della lezione. Potrebbe trattarsi della ripetizione o dell'interpretazione di informazioni specifiche (conoscenze), della consapevolezza o dell'apprezzamento di sentimenti o opinioni specifici (atteggiamenti), della dimostrazione di come si possono fare alcune cose (abilità) o del fatto che fanno qualcosa </w:t>
      </w:r>
      <w:r w:rsidR="009348BE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spontaneamente durante la lezione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o esprimano l'intenzione di fare qualcosa di specifico </w:t>
      </w:r>
      <w:r w:rsidR="007A72B5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dopo la lezione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(comportamento). </w:t>
      </w:r>
    </w:p>
    <w:p w14:paraId="01B45E2D" w14:textId="0FED2723" w:rsidR="00832ECD" w:rsidRPr="007C72F2" w:rsidRDefault="007C72F2">
      <w:pPr>
        <w:rPr>
          <w:rFonts w:asciiTheme="minorHAnsi" w:hAnsiTheme="minorHAnsi" w:cstheme="minorHAnsi"/>
          <w:sz w:val="28"/>
          <w:szCs w:val="28"/>
          <w:lang w:val="it-IT"/>
        </w:rPr>
      </w:pP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indicatori di impatto non devono essere una ripetizione de</w:t>
      </w: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obiettivi, ma descrivere la prova che l</w:t>
      </w:r>
      <w:r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può vedere </w:t>
      </w:r>
      <w:r w:rsidR="007A72B5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quando </w:t>
      </w:r>
      <w:r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="00302E30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obiettivi sono raggiunti. </w:t>
      </w:r>
    </w:p>
    <w:p w14:paraId="7F8D8A68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Esempio di matematica</w:t>
      </w:r>
    </w:p>
    <w:p w14:paraId="7403C279" w14:textId="0BD5690A" w:rsidR="00832ECD" w:rsidRPr="00D23FAB" w:rsidRDefault="00000000">
      <w:pPr>
        <w:pStyle w:val="Duidelijkcitaat"/>
        <w:rPr>
          <w:rFonts w:ascii="Arial" w:hAnsi="Arial" w:cs="Arial"/>
          <w:lang w:val="it-IT"/>
        </w:rPr>
      </w:pPr>
      <w:r w:rsidRPr="00D23FAB">
        <w:rPr>
          <w:b/>
          <w:bCs/>
          <w:lang w:val="it-IT"/>
        </w:rPr>
        <w:t>Obiettivo</w:t>
      </w:r>
      <w:r w:rsidRPr="00D23FAB">
        <w:rPr>
          <w:lang w:val="it-IT"/>
        </w:rPr>
        <w:t xml:space="preserve">: </w:t>
      </w:r>
      <w:r w:rsidR="007C72F2">
        <w:rPr>
          <w:lang w:val="it-IT"/>
        </w:rPr>
        <w:t>Lз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imparano a conoscere il significato delle etichette e dei simboli LGBTIQ+ e a comprendere me</w:t>
      </w:r>
      <w:r w:rsidR="007C72F2">
        <w:rPr>
          <w:lang w:val="it-IT"/>
        </w:rPr>
        <w:t>glio</w:t>
      </w:r>
      <w:r w:rsidRPr="00D23FAB">
        <w:rPr>
          <w:lang w:val="it-IT"/>
        </w:rPr>
        <w:t xml:space="preserve"> il motivo per cui le persone sentono l'esigenza di una tale categorizzazione. </w:t>
      </w:r>
    </w:p>
    <w:p w14:paraId="4F48951E" w14:textId="6B1FEAC8" w:rsidR="00832ECD" w:rsidRPr="00D23FAB" w:rsidRDefault="00000000">
      <w:pPr>
        <w:pStyle w:val="Duidelijkcitaat"/>
        <w:rPr>
          <w:rFonts w:ascii="Arial" w:hAnsi="Arial" w:cs="Arial"/>
          <w:lang w:val="it-IT"/>
        </w:rPr>
      </w:pPr>
      <w:r w:rsidRPr="00D23FAB">
        <w:rPr>
          <w:b/>
          <w:bCs/>
          <w:lang w:val="it-IT"/>
        </w:rPr>
        <w:t>Indicatori</w:t>
      </w:r>
      <w:r w:rsidRPr="00D23FAB">
        <w:rPr>
          <w:lang w:val="it-IT"/>
        </w:rPr>
        <w:t xml:space="preserve">: </w:t>
      </w:r>
      <w:r w:rsidR="007C72F2">
        <w:rPr>
          <w:lang w:val="it-IT"/>
        </w:rPr>
        <w:t>Lз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presentano il significato corretto delle etichette e dei simboli LGBTIQ+ e concordano sulla necessità di categorizzazioni ed etichettature detta</w:t>
      </w:r>
      <w:r w:rsidR="007C72F2">
        <w:rPr>
          <w:lang w:val="it-IT"/>
        </w:rPr>
        <w:t>gli</w:t>
      </w:r>
      <w:r w:rsidRPr="00D23FAB">
        <w:rPr>
          <w:lang w:val="it-IT"/>
        </w:rPr>
        <w:t>ate.</w:t>
      </w:r>
    </w:p>
    <w:p w14:paraId="2E8D6ECD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Esempio di greco</w:t>
      </w:r>
    </w:p>
    <w:p w14:paraId="02E06C38" w14:textId="04D1C40D" w:rsidR="00832ECD" w:rsidRPr="00D23FAB" w:rsidRDefault="00000000">
      <w:pPr>
        <w:pStyle w:val="Duidelijkcitaat"/>
        <w:rPr>
          <w:lang w:val="it-IT"/>
        </w:rPr>
      </w:pPr>
      <w:r w:rsidRPr="00D23FAB">
        <w:rPr>
          <w:b/>
          <w:bCs/>
          <w:lang w:val="it-IT"/>
        </w:rPr>
        <w:t>Obiettivo</w:t>
      </w:r>
      <w:r w:rsidRPr="00D23FAB">
        <w:rPr>
          <w:lang w:val="it-IT"/>
        </w:rPr>
        <w:t xml:space="preserve">: </w:t>
      </w:r>
      <w:r w:rsidR="007C72F2">
        <w:rPr>
          <w:lang w:val="it-IT"/>
        </w:rPr>
        <w:t>Lз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imparano a conoscere Saffo e diventano consapevoli della relativa invisibilità delle lesbiche (anche rispetto a gay e transgender). </w:t>
      </w:r>
    </w:p>
    <w:p w14:paraId="76A4473B" w14:textId="7DC25016" w:rsidR="00832ECD" w:rsidRPr="00D23FAB" w:rsidRDefault="00000000">
      <w:pPr>
        <w:pStyle w:val="Duidelijkcitaat"/>
        <w:rPr>
          <w:lang w:val="it-IT"/>
        </w:rPr>
      </w:pPr>
      <w:r w:rsidRPr="00D23FAB">
        <w:rPr>
          <w:b/>
          <w:bCs/>
          <w:lang w:val="it-IT"/>
        </w:rPr>
        <w:t>Indicatori</w:t>
      </w:r>
      <w:r w:rsidRPr="00D23FAB">
        <w:rPr>
          <w:lang w:val="it-IT"/>
        </w:rPr>
        <w:t xml:space="preserve">: </w:t>
      </w:r>
      <w:r w:rsidR="007C72F2">
        <w:rPr>
          <w:lang w:val="it-IT"/>
        </w:rPr>
        <w:t>Lз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dimostrano di essere incuriositi dall'opera di Saffo. Dimostrano di essere consapevoli del fatto che le poesie e le canzoni LGBT, in particolare sull'amore tra donne</w:t>
      </w:r>
      <w:r w:rsidR="007A72B5" w:rsidRPr="00D23FAB">
        <w:rPr>
          <w:lang w:val="it-IT"/>
        </w:rPr>
        <w:t xml:space="preserve">, sono </w:t>
      </w:r>
      <w:r w:rsidRPr="00D23FAB">
        <w:rPr>
          <w:lang w:val="it-IT"/>
        </w:rPr>
        <w:t xml:space="preserve">piuttosto rare e offrono la loro opinione sul perché. </w:t>
      </w:r>
    </w:p>
    <w:p w14:paraId="174D86B1" w14:textId="77777777" w:rsidR="00B45898" w:rsidRPr="00D23FAB" w:rsidRDefault="00B45898" w:rsidP="0084556F">
      <w:pPr>
        <w:rPr>
          <w:lang w:val="it-IT"/>
        </w:rPr>
      </w:pPr>
    </w:p>
    <w:p w14:paraId="14350035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DURATA</w:t>
      </w:r>
    </w:p>
    <w:p w14:paraId="5055A4CE" w14:textId="77777777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La </w:t>
      </w:r>
      <w:r w:rsidR="00ED5E62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colonna di sinistra fornisce una breve indicazione della durata dell'attività, come "30 minuti" o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>"</w:t>
      </w:r>
      <w:r w:rsidR="00ED5E62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3 lezioni di 1 ora". </w:t>
      </w:r>
    </w:p>
    <w:p w14:paraId="00A04B7B" w14:textId="77777777" w:rsidR="00302E30" w:rsidRPr="007C72F2" w:rsidRDefault="00302E30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207C5C97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LIVELLO</w:t>
      </w:r>
    </w:p>
    <w:p w14:paraId="5DF8DB74" w14:textId="39ED5663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>La colonna di sinistra fornisce indicazioni per il livello. Poiché i livelli scolastici sono diversi in ogni Paese, suggeriamo di elencare la fascia d'età per la quale l'attività è più adatta e di suddividere il livello di sviluppo de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in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"basso", </w:t>
      </w:r>
      <w:r w:rsidR="002F25C3" w:rsidRPr="007C72F2">
        <w:rPr>
          <w:rFonts w:asciiTheme="minorHAnsi" w:hAnsiTheme="minorHAnsi" w:cstheme="minorHAnsi"/>
          <w:sz w:val="28"/>
          <w:szCs w:val="28"/>
          <w:lang w:val="it-IT"/>
        </w:rPr>
        <w:t>"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intermedio</w:t>
      </w:r>
      <w:r w:rsidR="002F25C3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"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o </w:t>
      </w:r>
      <w:r w:rsidR="002F25C3" w:rsidRPr="007C72F2">
        <w:rPr>
          <w:rFonts w:asciiTheme="minorHAnsi" w:hAnsiTheme="minorHAnsi" w:cstheme="minorHAnsi"/>
          <w:sz w:val="28"/>
          <w:szCs w:val="28"/>
          <w:lang w:val="it-IT"/>
        </w:rPr>
        <w:t>"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alto</w:t>
      </w:r>
      <w:r w:rsidR="002F25C3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". </w:t>
      </w:r>
    </w:p>
    <w:p w14:paraId="2F07EB3D" w14:textId="205F311E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Con "livello basso" ci riferiamo a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delle scuole superiori che hanno difficoltà di apprendimento, che hanno bisogno di molte spiegazioni e del supporto del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 xml:space="preserve">lǝ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e che hanno bisogno di molto tempo per capire e portare a termine un compito. </w:t>
      </w:r>
    </w:p>
    <w:p w14:paraId="5DD84924" w14:textId="6B473869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>Per "livello intermedio" si intende una classe in grado di comprendere brevi istruzioni e di portare a termine un compito con poco supporto da parte dell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 xml:space="preserve">ǝ </w:t>
      </w:r>
      <w:r w:rsidR="00DD62D5" w:rsidRPr="007C72F2">
        <w:rPr>
          <w:rFonts w:asciiTheme="minorHAnsi" w:hAnsiTheme="minorHAnsi" w:cstheme="minorHAnsi"/>
          <w:sz w:val="28"/>
          <w:szCs w:val="28"/>
          <w:lang w:val="it-IT"/>
        </w:rPr>
        <w:t>docent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e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. Quest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sono generalmente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in grado di lavorare in modo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piuttosto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autonomo e in piccoli gruppi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ma con una certa supervisione.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Dovrebbero essere in grado di fare presentazioni brevi ma non troppo complicate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>a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altr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 xml:space="preserve">з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4D7ADCF1" w14:textId="48D70FA5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Per "livello alto" si intende una classe con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che funzionano quasi a livello accademico. Questi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hanno bisogno di pochissime istruzioni e di una guida marginale per svolgere un compito. Sono in grado di svolgere i compiti in modo completamente autonomo e di lavorare in gruppi più ampi,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in cui possono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organizzare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una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divisione dei compiti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tra di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loro. Sono in grado di fare ricerche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online adeguate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e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di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afferrare concetti astratti. Sono in grado di discutere tra loro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senza supervisione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e senza arrivare a litigare. </w:t>
      </w:r>
    </w:p>
    <w:p w14:paraId="7D7AF4D8" w14:textId="21A4ADF7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Nelle scuole comprensive,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di tutti i livelli possono trovarsi insieme in una classe. Per queste classi, è consi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abile utilizzare attività di livello intermedio se si vuole coinvolgere l'intera classe. Se si desidera adattare le attività ai diversi livelli di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si possono creare sottogruppi di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con risultati inferiori e superiori 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lastRenderedPageBreak/>
        <w:t xml:space="preserve">assegnare loro compiti specifici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con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una buona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rilevanza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per l'attività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Assicuratevi che, creando dei sottogruppi per i diversi livelli di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questi non vengano messi da parte o biasimati per il 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loro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livello. Potete farlo rendendo il loro compito indispensabile per l'attività. 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Ad esempio,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si può chiedere a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di livello più alto di fare una ricerca più approfondita e di redigere una relazione, oppure di fare da coach a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altr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. Potete chiedere a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di livello inferiore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di concentrarsi sull'esplorazione dei sentimenti e delle opinioni che loro stess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e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altr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hanno intorno all'argomento in questione</w:t>
      </w:r>
      <w:r w:rsidR="00677D34" w:rsidRPr="007C72F2">
        <w:rPr>
          <w:rFonts w:asciiTheme="minorHAnsi" w:hAnsiTheme="minorHAnsi" w:cstheme="minorHAnsi"/>
          <w:sz w:val="28"/>
          <w:szCs w:val="28"/>
          <w:lang w:val="it-IT"/>
        </w:rPr>
        <w:t>, premiando il loro contributo emotivo ma evitando compiti troppo complicati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711006DD" w14:textId="77777777" w:rsidR="00ED5E62" w:rsidRPr="007C72F2" w:rsidRDefault="00ED5E62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0EE44AFE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MATERIALI</w:t>
      </w:r>
    </w:p>
    <w:p w14:paraId="671DABBE" w14:textId="0CE31C83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La sezione sui materiali fornisce una breve descrizione dei materiali necessari per svolgere l'attività. </w:t>
      </w:r>
      <w:r w:rsidR="007D252B" w:rsidRPr="007C72F2">
        <w:rPr>
          <w:rFonts w:asciiTheme="minorHAnsi" w:hAnsiTheme="minorHAnsi" w:cstheme="minorHAnsi"/>
          <w:sz w:val="28"/>
          <w:szCs w:val="28"/>
          <w:lang w:val="it-IT"/>
        </w:rPr>
        <w:t>I materiali comuni a tutte le classi, come la lavagna, la lavagna bianca o elettronica, le penne e i fo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="007D252B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non devono essere menzionati. Tuttavia, se ci sono dispense che devono essere copiate o altri materiali specifici che non sono facilmente disponibili in classe, devono essere indicati qui. </w:t>
      </w:r>
    </w:p>
    <w:p w14:paraId="78527E13" w14:textId="77777777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Nelle attività di My-ID contenute in questo compendio, di solito abbiamo fornito delle dispense come allegato all'attività. In alcuni 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casi, abbiamo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aggiunto un link a un video o a una presentazione PowerPoint separata che può essere scaricata. </w:t>
      </w:r>
    </w:p>
    <w:p w14:paraId="0FBB87E1" w14:textId="77777777" w:rsidR="007D252B" w:rsidRPr="007C72F2" w:rsidRDefault="007D252B" w:rsidP="0084556F">
      <w:pPr>
        <w:rPr>
          <w:rFonts w:asciiTheme="minorHAnsi" w:hAnsiTheme="minorHAnsi" w:cstheme="minorHAnsi"/>
          <w:sz w:val="28"/>
          <w:szCs w:val="28"/>
          <w:lang w:val="it-IT"/>
        </w:rPr>
      </w:pPr>
    </w:p>
    <w:p w14:paraId="285888A6" w14:textId="77777777" w:rsidR="00832ECD" w:rsidRPr="007C72F2" w:rsidRDefault="00000000">
      <w:pPr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b/>
          <w:bCs/>
          <w:sz w:val="28"/>
          <w:szCs w:val="28"/>
          <w:lang w:val="it-IT"/>
        </w:rPr>
        <w:t>VERSIONE</w:t>
      </w:r>
    </w:p>
    <w:p w14:paraId="677F0DD6" w14:textId="1BFC03C1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>Riteniamo importante dare credito a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autor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delle attività in classe, indicare la data in cui sono state sviluppate ed eventualmente l'ispirazione per l'attività. Le attività contenute in questo compendio sono libere da diritti d'autor</w:t>
      </w:r>
      <w:r w:rsidR="007C72F2">
        <w:rPr>
          <w:rFonts w:asciiTheme="minorHAnsi" w:hAnsiTheme="minorHAnsi" w:cstheme="minorHAnsi"/>
          <w:sz w:val="28"/>
          <w:szCs w:val="28"/>
          <w:lang w:val="it-IT"/>
        </w:rPr>
        <w:t>ǝ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ma apprezziamo il fatto che ne facciate </w:t>
      </w:r>
      <w:r w:rsidR="005D2171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menzione in caso di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ripubblicazione o modifica di un'attività. </w:t>
      </w:r>
    </w:p>
    <w:p w14:paraId="1042BA2A" w14:textId="77777777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È utile menzionare l'anno di sviluppo; alcune attività sviluppate nel 1980 possono essere ancora interessanti, ma potrebbero richiedere una modifica per essere utilizzabili nei tempi attuali. </w:t>
      </w:r>
    </w:p>
    <w:p w14:paraId="6AEC948D" w14:textId="22239AA4" w:rsidR="00832ECD" w:rsidRPr="007C72F2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7C72F2">
        <w:rPr>
          <w:rFonts w:asciiTheme="minorHAnsi" w:hAnsiTheme="minorHAnsi" w:cstheme="minorHAnsi"/>
          <w:sz w:val="28"/>
          <w:szCs w:val="28"/>
          <w:lang w:val="it-IT"/>
        </w:rPr>
        <w:lastRenderedPageBreak/>
        <w:t xml:space="preserve">È anche utile citare una 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fonte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>di ispirazione</w:t>
      </w:r>
      <w:r w:rsidR="00185869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, se 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ne avete una. Può aiutare 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utenti dell'attività ad approfondire le tematiche in questione </w:t>
      </w:r>
      <w:r w:rsidR="00F5244B" w:rsidRPr="007C72F2">
        <w:rPr>
          <w:rFonts w:asciiTheme="minorHAnsi" w:hAnsiTheme="minorHAnsi" w:cstheme="minorHAnsi"/>
          <w:sz w:val="28"/>
          <w:szCs w:val="28"/>
          <w:lang w:val="it-IT"/>
        </w:rPr>
        <w:t>e offre un credito adeguato a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l</w:t>
      </w:r>
      <w:r w:rsidR="007C72F2" w:rsidRPr="007C72F2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="00F5244B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 altri autor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="00F5244B" w:rsidRPr="007C72F2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</w:p>
    <w:p w14:paraId="110BE760" w14:textId="77777777" w:rsidR="007D252B" w:rsidRPr="00D23FAB" w:rsidRDefault="007D252B" w:rsidP="0084556F">
      <w:pPr>
        <w:rPr>
          <w:lang w:val="it-IT"/>
        </w:rPr>
      </w:pPr>
    </w:p>
    <w:p w14:paraId="10B814FC" w14:textId="4D33D324" w:rsidR="00832ECD" w:rsidRDefault="00000000">
      <w:pPr>
        <w:pStyle w:val="Kop2"/>
        <w:numPr>
          <w:ilvl w:val="1"/>
          <w:numId w:val="25"/>
        </w:numPr>
      </w:pPr>
      <w:bookmarkStart w:id="22" w:name="_Toc132707870"/>
      <w:r w:rsidRPr="00DE3798">
        <w:t>La sintesi</w:t>
      </w:r>
      <w:bookmarkEnd w:id="22"/>
    </w:p>
    <w:p w14:paraId="0109C97D" w14:textId="62C2F11D" w:rsidR="00832ECD" w:rsidRPr="00B6759E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Sebbene il riassunto sia presentato come il primo testo che 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lǝ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lettor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ǝ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vede dopo aver letto il titolo, consi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amo di scriverlo come parte finale del modello. Una volta terminata l'intera attività, è più facile scrivere un riassunto chiaro. </w:t>
      </w:r>
    </w:p>
    <w:p w14:paraId="6F836DE4" w14:textId="6ADD6E43" w:rsidR="00832ECD" w:rsidRPr="00B6759E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Il riassunto è scritto in termini di ciò che </w:t>
      </w:r>
      <w:r w:rsidR="007C72F2" w:rsidRPr="00B6759E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C72F2" w:rsidRPr="00B6759E">
        <w:rPr>
          <w:rFonts w:asciiTheme="minorHAnsi" w:hAnsiTheme="minorHAnsi" w:cstheme="minorHAnsi"/>
          <w:sz w:val="28"/>
          <w:szCs w:val="28"/>
          <w:lang w:val="it-IT"/>
        </w:rPr>
        <w:t>studentз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fanno e imparano </w:t>
      </w:r>
      <w:r w:rsidR="00F5244B" w:rsidRPr="00B6759E">
        <w:rPr>
          <w:rFonts w:asciiTheme="minorHAnsi" w:hAnsiTheme="minorHAnsi" w:cstheme="minorHAnsi"/>
          <w:sz w:val="28"/>
          <w:szCs w:val="28"/>
          <w:lang w:val="it-IT"/>
        </w:rPr>
        <w:t>concretamente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  <w:r w:rsidR="00F5244B" w:rsidRPr="00B6759E">
        <w:rPr>
          <w:rFonts w:asciiTheme="minorHAnsi" w:hAnsiTheme="minorHAnsi" w:cstheme="minorHAnsi"/>
          <w:sz w:val="28"/>
          <w:szCs w:val="28"/>
          <w:lang w:val="it-IT"/>
        </w:rPr>
        <w:t>Non siate troppo vaghi, astratti e non concentratevi su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gli</w:t>
      </w:r>
      <w:r w:rsidR="00F5244B"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obiettivi (questi sono già nella colonna di sinistra). </w:t>
      </w:r>
      <w:r w:rsidR="00D65664" w:rsidRPr="00B6759E">
        <w:rPr>
          <w:rFonts w:asciiTheme="minorHAnsi" w:hAnsiTheme="minorHAnsi" w:cstheme="minorHAnsi"/>
          <w:sz w:val="28"/>
          <w:szCs w:val="28"/>
          <w:lang w:val="it-IT"/>
        </w:rPr>
        <w:t>Esempi:</w:t>
      </w:r>
    </w:p>
    <w:p w14:paraId="201BA77C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Un'attività di storia</w:t>
      </w:r>
    </w:p>
    <w:p w14:paraId="5FF51563" w14:textId="7FADFB1D" w:rsidR="00832ECD" w:rsidRPr="00D23FAB" w:rsidRDefault="007C72F2">
      <w:pPr>
        <w:pStyle w:val="Duidelijkcitaat"/>
        <w:rPr>
          <w:lang w:val="it-IT"/>
        </w:rPr>
      </w:pPr>
      <w:r>
        <w:rPr>
          <w:lang w:val="it-IT"/>
        </w:rPr>
        <w:t>Lз</w:t>
      </w:r>
      <w:r w:rsidRPr="00D23FAB">
        <w:rPr>
          <w:lang w:val="it-IT"/>
        </w:rPr>
        <w:t xml:space="preserve"> </w:t>
      </w:r>
      <w:r>
        <w:rPr>
          <w:lang w:val="it-IT"/>
        </w:rPr>
        <w:t>studentз</w:t>
      </w:r>
      <w:r w:rsidRPr="00D23FAB">
        <w:rPr>
          <w:lang w:val="it-IT"/>
        </w:rPr>
        <w:t xml:space="preserve"> studiano e discutono le poesie della poetessa greca Saffo, ne scoprono la dimensione storica, </w:t>
      </w:r>
      <w:r w:rsidR="00185869" w:rsidRPr="00D23FAB">
        <w:rPr>
          <w:lang w:val="it-IT"/>
        </w:rPr>
        <w:t xml:space="preserve">lirica </w:t>
      </w:r>
      <w:r w:rsidRPr="00D23FAB">
        <w:rPr>
          <w:lang w:val="it-IT"/>
        </w:rPr>
        <w:t>e culturale e considerano come la diversità sessuale fosse percepita da Saffo.</w:t>
      </w:r>
    </w:p>
    <w:p w14:paraId="584272E5" w14:textId="77777777" w:rsidR="007D252B" w:rsidRPr="00D23FAB" w:rsidRDefault="007D252B" w:rsidP="00D65664">
      <w:pPr>
        <w:rPr>
          <w:lang w:val="it-IT"/>
        </w:rPr>
      </w:pPr>
    </w:p>
    <w:p w14:paraId="083EA5AB" w14:textId="77777777" w:rsidR="00832ECD" w:rsidRPr="00D23FAB" w:rsidRDefault="00000000">
      <w:pPr>
        <w:pStyle w:val="Duidelijkcitaat"/>
        <w:rPr>
          <w:b/>
          <w:bCs/>
          <w:lang w:val="it-IT"/>
        </w:rPr>
      </w:pPr>
      <w:r w:rsidRPr="00D23FAB">
        <w:rPr>
          <w:b/>
          <w:bCs/>
          <w:lang w:val="it-IT"/>
        </w:rPr>
        <w:t>Un'attività di educazione fisica</w:t>
      </w:r>
    </w:p>
    <w:p w14:paraId="666648DE" w14:textId="5CF67DB2" w:rsidR="00832ECD" w:rsidRPr="00D23FAB" w:rsidRDefault="00000000">
      <w:pPr>
        <w:pStyle w:val="Duidelijkcitaat"/>
        <w:rPr>
          <w:lang w:val="it-IT"/>
        </w:rPr>
      </w:pPr>
      <w:r w:rsidRPr="00D23FAB">
        <w:rPr>
          <w:lang w:val="it-IT"/>
        </w:rPr>
        <w:t>A</w:t>
      </w:r>
      <w:r w:rsidR="007C72F2">
        <w:rPr>
          <w:lang w:val="it-IT"/>
        </w:rPr>
        <w:t>l</w:t>
      </w:r>
      <w:r w:rsidR="00B6759E">
        <w:rPr>
          <w:lang w:val="it-IT"/>
        </w:rPr>
        <w:t>l</w:t>
      </w:r>
      <w:r w:rsidR="007C72F2">
        <w:rPr>
          <w:lang w:val="it-IT"/>
        </w:rPr>
        <w:t>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viene chiesto di avvicinarsi l'uno all'altro e di porre dei limiti a</w:t>
      </w:r>
      <w:r w:rsidR="007C72F2">
        <w:rPr>
          <w:lang w:val="it-IT"/>
        </w:rPr>
        <w:t>l</w:t>
      </w:r>
      <w:r w:rsidR="00B6759E">
        <w:rPr>
          <w:lang w:val="it-IT"/>
        </w:rPr>
        <w:t>l</w:t>
      </w:r>
      <w:r w:rsidR="007C72F2">
        <w:rPr>
          <w:lang w:val="it-IT"/>
        </w:rPr>
        <w:t>з</w:t>
      </w:r>
      <w:r w:rsidRPr="00D23FAB">
        <w:rPr>
          <w:lang w:val="it-IT"/>
        </w:rPr>
        <w:t xml:space="preserve"> altr</w:t>
      </w:r>
      <w:r w:rsidR="00B6759E">
        <w:rPr>
          <w:lang w:val="it-IT"/>
        </w:rPr>
        <w:t>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che si avvicinano. In brevi momenti di debriefing, </w:t>
      </w:r>
      <w:r w:rsidR="007C72F2">
        <w:rPr>
          <w:lang w:val="it-IT"/>
        </w:rPr>
        <w:t>lз</w:t>
      </w:r>
      <w:r w:rsidRPr="00D23FAB">
        <w:rPr>
          <w:lang w:val="it-IT"/>
        </w:rPr>
        <w:t xml:space="preserve"> </w:t>
      </w:r>
      <w:r w:rsidR="007C72F2">
        <w:rPr>
          <w:lang w:val="it-IT"/>
        </w:rPr>
        <w:t>studentз</w:t>
      </w:r>
      <w:r w:rsidRPr="00D23FAB">
        <w:rPr>
          <w:lang w:val="it-IT"/>
        </w:rPr>
        <w:t xml:space="preserve"> riflettono su come sia possibile stabilire dei limiti e se il genere e l'orientamento sessuale giochino un ruolo.</w:t>
      </w:r>
    </w:p>
    <w:p w14:paraId="7D064BE1" w14:textId="77777777" w:rsidR="00D65664" w:rsidRPr="00D23FAB" w:rsidRDefault="00D65664" w:rsidP="00D65664">
      <w:pPr>
        <w:rPr>
          <w:lang w:val="it-IT"/>
        </w:rPr>
      </w:pPr>
    </w:p>
    <w:p w14:paraId="7599F1C5" w14:textId="4EBC8FA3" w:rsidR="00832ECD" w:rsidRDefault="00000000">
      <w:pPr>
        <w:pStyle w:val="Kop2"/>
        <w:numPr>
          <w:ilvl w:val="1"/>
          <w:numId w:val="25"/>
        </w:numPr>
      </w:pPr>
      <w:bookmarkStart w:id="23" w:name="_Toc132707871"/>
      <w:r w:rsidRPr="00DE3798">
        <w:lastRenderedPageBreak/>
        <w:t>Come condividere la propria attività</w:t>
      </w:r>
      <w:bookmarkEnd w:id="23"/>
    </w:p>
    <w:p w14:paraId="2DDCF64C" w14:textId="7343751B" w:rsidR="00832ECD" w:rsidRPr="00B6759E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B6759E">
        <w:rPr>
          <w:rFonts w:asciiTheme="minorHAnsi" w:hAnsiTheme="minorHAnsi" w:cstheme="minorHAnsi"/>
          <w:sz w:val="28"/>
          <w:szCs w:val="28"/>
          <w:lang w:val="it-IT"/>
        </w:rPr>
        <w:t>Dopo esservi impegnat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a scrivere un'interessante attività in classe, possiamo capire che vorreste condividerla con altr</w:t>
      </w:r>
      <w:r w:rsidR="00B6759E">
        <w:rPr>
          <w:rFonts w:asciiTheme="minorHAnsi" w:hAnsiTheme="minorHAnsi" w:cstheme="minorHAnsi"/>
          <w:sz w:val="28"/>
          <w:szCs w:val="28"/>
          <w:lang w:val="it-IT"/>
        </w:rPr>
        <w:t>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 w:rsidRPr="00B6759E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. In molti Paesi esistono </w:t>
      </w:r>
      <w:r w:rsidR="00F5244B" w:rsidRPr="00B6759E">
        <w:rPr>
          <w:rFonts w:asciiTheme="minorHAnsi" w:hAnsiTheme="minorHAnsi" w:cstheme="minorHAnsi"/>
          <w:sz w:val="28"/>
          <w:szCs w:val="28"/>
          <w:lang w:val="it-IT"/>
        </w:rPr>
        <w:t>piattaforme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online in cui </w:t>
      </w:r>
      <w:r w:rsidR="007C72F2" w:rsidRPr="00B6759E">
        <w:rPr>
          <w:rFonts w:asciiTheme="minorHAnsi" w:hAnsiTheme="minorHAnsi" w:cstheme="minorHAnsi"/>
          <w:sz w:val="28"/>
          <w:szCs w:val="28"/>
          <w:lang w:val="it-IT"/>
        </w:rPr>
        <w:t>lз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DD62D5" w:rsidRPr="00B6759E">
        <w:rPr>
          <w:rFonts w:asciiTheme="minorHAnsi" w:hAnsiTheme="minorHAnsi" w:cstheme="minorHAnsi"/>
          <w:sz w:val="28"/>
          <w:szCs w:val="28"/>
          <w:lang w:val="it-IT"/>
        </w:rPr>
        <w:t>docentз</w:t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condividono idee per le lezioni. Questo è un modo per condividere le vostre attività.</w:t>
      </w:r>
    </w:p>
    <w:p w14:paraId="10E19276" w14:textId="77777777" w:rsidR="00832ECD" w:rsidRPr="00B6759E" w:rsidRDefault="00000000">
      <w:pPr>
        <w:rPr>
          <w:rFonts w:asciiTheme="minorHAnsi" w:hAnsiTheme="minorHAnsi" w:cstheme="minorHAnsi"/>
          <w:sz w:val="28"/>
          <w:szCs w:val="28"/>
          <w:lang w:val="it-IT"/>
        </w:rPr>
      </w:pP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Potete anche inviare la vostra attività alla partnership di My-ID </w:t>
      </w:r>
      <w:hyperlink r:id="rId10" w:history="1">
        <w:r w:rsidRPr="00B6759E">
          <w:rPr>
            <w:rStyle w:val="Hyperlink"/>
            <w:rFonts w:asciiTheme="minorHAnsi" w:hAnsiTheme="minorHAnsi" w:cstheme="minorHAnsi"/>
            <w:sz w:val="28"/>
            <w:szCs w:val="28"/>
            <w:lang w:val="it-IT"/>
          </w:rPr>
          <w:t>(</w:t>
        </w:r>
      </w:hyperlink>
      <w:r w:rsidRPr="00B6759E">
        <w:rPr>
          <w:rFonts w:asciiTheme="minorHAnsi" w:hAnsiTheme="minorHAnsi" w:cstheme="minorHAnsi"/>
          <w:sz w:val="28"/>
          <w:szCs w:val="28"/>
          <w:lang w:val="it-IT"/>
        </w:rPr>
        <w:t>https://myid-project.eu/, "contact us")</w:t>
      </w:r>
      <w:r w:rsidRPr="00B6759E">
        <w:rPr>
          <w:rStyle w:val="Voetnootmarkering"/>
          <w:rFonts w:asciiTheme="minorHAnsi" w:hAnsiTheme="minorHAnsi" w:cstheme="minorHAnsi"/>
          <w:sz w:val="28"/>
          <w:szCs w:val="28"/>
        </w:rPr>
        <w:footnoteReference w:id="1"/>
      </w:r>
      <w:r w:rsidRPr="00B6759E">
        <w:rPr>
          <w:rFonts w:asciiTheme="minorHAnsi" w:hAnsiTheme="minorHAnsi" w:cstheme="minorHAnsi"/>
          <w:sz w:val="28"/>
          <w:szCs w:val="28"/>
          <w:lang w:val="it-IT"/>
        </w:rPr>
        <w:t xml:space="preserve"> o a GALE (The Global Alliance for LGBT Education), che probabilmente sarà lieta di pubblicare la vostra attività sul sito web di My-ID, condividerla sulla pagina Facebook di My-ID o pubblicarla nel database delle attività di GALE (mail a info@gale.info). </w:t>
      </w:r>
    </w:p>
    <w:p w14:paraId="38BC6BF8" w14:textId="77777777" w:rsidR="004006A3" w:rsidRPr="00D23FAB" w:rsidRDefault="004006A3" w:rsidP="0084556F">
      <w:pPr>
        <w:rPr>
          <w:lang w:val="it-IT"/>
        </w:rPr>
      </w:pPr>
    </w:p>
    <w:p w14:paraId="2F86DE4A" w14:textId="77777777" w:rsidR="005B3955" w:rsidRPr="00D23FAB" w:rsidRDefault="005B3955" w:rsidP="005B3955">
      <w:pPr>
        <w:rPr>
          <w:lang w:val="it-IT"/>
        </w:rPr>
      </w:pPr>
    </w:p>
    <w:p w14:paraId="640A8483" w14:textId="77777777" w:rsidR="005B3955" w:rsidRPr="00D23FAB" w:rsidRDefault="005B3955" w:rsidP="005B3955">
      <w:pPr>
        <w:rPr>
          <w:lang w:val="it-IT"/>
        </w:rPr>
      </w:pPr>
    </w:p>
    <w:p w14:paraId="028A884F" w14:textId="77777777" w:rsidR="00185869" w:rsidRPr="00D23FAB" w:rsidRDefault="00185869" w:rsidP="005B3955">
      <w:pPr>
        <w:rPr>
          <w:lang w:val="it-IT"/>
        </w:rPr>
      </w:pPr>
    </w:p>
    <w:p w14:paraId="179BF5B3" w14:textId="77777777" w:rsidR="00185869" w:rsidRPr="00D23FAB" w:rsidRDefault="00185869" w:rsidP="005B3955">
      <w:pPr>
        <w:rPr>
          <w:lang w:val="it-IT"/>
        </w:rPr>
      </w:pPr>
    </w:p>
    <w:p w14:paraId="552D93F1" w14:textId="77777777" w:rsidR="00185869" w:rsidRPr="00D23FAB" w:rsidRDefault="00185869" w:rsidP="005B3955">
      <w:pPr>
        <w:rPr>
          <w:lang w:val="it-IT"/>
        </w:rPr>
      </w:pPr>
    </w:p>
    <w:p w14:paraId="50917312" w14:textId="77777777" w:rsidR="00185869" w:rsidRPr="00D23FAB" w:rsidRDefault="00185869" w:rsidP="005B3955">
      <w:pPr>
        <w:rPr>
          <w:lang w:val="it-IT"/>
        </w:rPr>
      </w:pPr>
    </w:p>
    <w:p w14:paraId="76F8504E" w14:textId="77777777" w:rsidR="00185869" w:rsidRPr="00D23FAB" w:rsidRDefault="00185869" w:rsidP="005B3955">
      <w:pPr>
        <w:rPr>
          <w:lang w:val="it-IT"/>
        </w:rPr>
      </w:pPr>
    </w:p>
    <w:p w14:paraId="2F2DA737" w14:textId="77777777" w:rsidR="00185869" w:rsidRPr="00D23FAB" w:rsidRDefault="00185869" w:rsidP="005B3955">
      <w:pPr>
        <w:rPr>
          <w:lang w:val="it-IT"/>
        </w:rPr>
      </w:pPr>
    </w:p>
    <w:p w14:paraId="0574AB98" w14:textId="77777777" w:rsidR="00185869" w:rsidRPr="00D23FAB" w:rsidRDefault="00185869" w:rsidP="005B3955">
      <w:pPr>
        <w:rPr>
          <w:lang w:val="it-IT"/>
        </w:rPr>
      </w:pPr>
    </w:p>
    <w:p w14:paraId="67E7AC0D" w14:textId="77777777" w:rsidR="00185869" w:rsidRPr="00D23FAB" w:rsidRDefault="00185869" w:rsidP="005B3955">
      <w:pPr>
        <w:rPr>
          <w:lang w:val="it-IT"/>
        </w:rPr>
      </w:pPr>
    </w:p>
    <w:p w14:paraId="3DC053A7" w14:textId="77777777" w:rsidR="005B3955" w:rsidRPr="00D23FAB" w:rsidRDefault="005B3955" w:rsidP="00B76F09">
      <w:pPr>
        <w:rPr>
          <w:lang w:val="it-IT"/>
        </w:rPr>
      </w:pPr>
    </w:p>
    <w:p w14:paraId="1655FAD9" w14:textId="77777777" w:rsidR="00B9381E" w:rsidRPr="00D23FAB" w:rsidRDefault="00B9381E">
      <w:pPr>
        <w:spacing w:after="200"/>
        <w:jc w:val="left"/>
        <w:rPr>
          <w:lang w:val="it-IT"/>
        </w:rPr>
      </w:pPr>
      <w:r w:rsidRPr="00D23FAB">
        <w:rPr>
          <w:lang w:val="it-IT"/>
        </w:rPr>
        <w:br w:type="page"/>
      </w:r>
    </w:p>
    <w:p w14:paraId="7B850DC0" w14:textId="6689C43F" w:rsidR="00832ECD" w:rsidRDefault="00000000">
      <w:pPr>
        <w:pStyle w:val="Kop1"/>
        <w:numPr>
          <w:ilvl w:val="0"/>
          <w:numId w:val="25"/>
        </w:numPr>
      </w:pPr>
      <w:bookmarkStart w:id="24" w:name="_Toc132707872"/>
      <w:r w:rsidRPr="00DE3798">
        <w:lastRenderedPageBreak/>
        <w:t>Allegati</w:t>
      </w:r>
      <w:bookmarkEnd w:id="24"/>
    </w:p>
    <w:p w14:paraId="3A6D846C" w14:textId="3712E050" w:rsidR="00832ECD" w:rsidRDefault="00000000">
      <w:pPr>
        <w:pStyle w:val="Kop2"/>
        <w:numPr>
          <w:ilvl w:val="0"/>
          <w:numId w:val="0"/>
        </w:numPr>
        <w:ind w:left="576" w:hanging="576"/>
      </w:pPr>
      <w:bookmarkStart w:id="25" w:name="_Toc132707873"/>
      <w:r w:rsidRPr="00DE3798">
        <w:t>Informazioni da consegnare</w:t>
      </w:r>
      <w:bookmarkEnd w:id="25"/>
    </w:p>
    <w:tbl>
      <w:tblPr>
        <w:tblStyle w:val="Lijsttabel3-Accent4"/>
        <w:tblW w:w="4950" w:type="pct"/>
        <w:tblLook w:val="04A0" w:firstRow="1" w:lastRow="0" w:firstColumn="1" w:lastColumn="0" w:noHBand="0" w:noVBand="1"/>
      </w:tblPr>
      <w:tblGrid>
        <w:gridCol w:w="2852"/>
        <w:gridCol w:w="6680"/>
      </w:tblGrid>
      <w:tr w:rsidR="00B9381E" w:rsidRPr="00DE3798" w14:paraId="095E352C" w14:textId="77777777" w:rsidTr="000F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2" w:type="dxa"/>
          </w:tcPr>
          <w:p w14:paraId="167DFEE0" w14:textId="77777777" w:rsidR="00832ECD" w:rsidRDefault="00000000">
            <w:pPr>
              <w:pStyle w:val="Author"/>
              <w:rPr>
                <w:rFonts w:ascii="Fira Sans" w:hAnsi="Fira Sans"/>
                <w:sz w:val="24"/>
                <w:szCs w:val="24"/>
                <w:lang w:val="en-GB"/>
              </w:rPr>
            </w:pPr>
            <w:r w:rsidRPr="00DE3798">
              <w:rPr>
                <w:rFonts w:ascii="Fira Sans" w:hAnsi="Fira Sans"/>
                <w:sz w:val="24"/>
                <w:szCs w:val="24"/>
                <w:lang w:val="en-GB"/>
              </w:rPr>
              <w:t>Convenzione di sovvenzione n.</w:t>
            </w:r>
          </w:p>
        </w:tc>
        <w:tc>
          <w:tcPr>
            <w:tcW w:w="6680" w:type="dxa"/>
          </w:tcPr>
          <w:p w14:paraId="7AA79078" w14:textId="77777777" w:rsidR="00B9381E" w:rsidRPr="00DE3798" w:rsidRDefault="00B9381E" w:rsidP="00EC11C4">
            <w:pPr>
              <w:pStyle w:val="Autho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lang w:val="en-GB"/>
              </w:rPr>
            </w:pPr>
          </w:p>
        </w:tc>
      </w:tr>
      <w:tr w:rsidR="0084556F" w:rsidRPr="00DE3798" w14:paraId="439FE33D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7E2A89E9" w14:textId="77777777" w:rsidR="00832ECD" w:rsidRDefault="00000000">
            <w:pPr>
              <w:jc w:val="left"/>
            </w:pPr>
            <w:r w:rsidRPr="00DE3798">
              <w:t>Acronimo del progetto</w:t>
            </w:r>
          </w:p>
        </w:tc>
        <w:tc>
          <w:tcPr>
            <w:tcW w:w="6680" w:type="dxa"/>
          </w:tcPr>
          <w:p w14:paraId="40F9A0F0" w14:textId="7E4D469E" w:rsidR="00832ECD" w:rsidRDefault="001171C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My-ID</w:t>
            </w:r>
          </w:p>
        </w:tc>
      </w:tr>
      <w:tr w:rsidR="0084556F" w:rsidRPr="000A49AC" w14:paraId="3A85C36E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67DD8302" w14:textId="77777777" w:rsidR="00832ECD" w:rsidRDefault="00000000">
            <w:pPr>
              <w:jc w:val="left"/>
            </w:pPr>
            <w:r w:rsidRPr="00DE3798">
              <w:t>Titolo del progetto</w:t>
            </w:r>
          </w:p>
        </w:tc>
        <w:tc>
          <w:tcPr>
            <w:tcW w:w="6680" w:type="dxa"/>
          </w:tcPr>
          <w:p w14:paraId="37F7DA7D" w14:textId="77777777" w:rsidR="00832ECD" w:rsidRPr="00D23FAB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3FAB">
              <w:rPr>
                <w:rFonts w:cstheme="minorHAnsi"/>
                <w:bCs/>
                <w:lang w:val="it-IT"/>
              </w:rPr>
              <w:t xml:space="preserve">My-ID - La mia identità, la mia idea di essere me stesso      </w:t>
            </w:r>
          </w:p>
        </w:tc>
      </w:tr>
      <w:tr w:rsidR="0084556F" w:rsidRPr="007D517D" w14:paraId="0AABF6E7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38A71A85" w14:textId="77777777" w:rsidR="00832ECD" w:rsidRPr="00D23FAB" w:rsidRDefault="00000000">
            <w:pPr>
              <w:jc w:val="left"/>
              <w:rPr>
                <w:lang w:val="it-IT"/>
              </w:rPr>
            </w:pPr>
            <w:r w:rsidRPr="00D23FAB">
              <w:rPr>
                <w:lang w:val="it-IT"/>
              </w:rPr>
              <w:t>Tempi e durata del progetto</w:t>
            </w:r>
          </w:p>
        </w:tc>
        <w:tc>
          <w:tcPr>
            <w:tcW w:w="6680" w:type="dxa"/>
          </w:tcPr>
          <w:p w14:paraId="7DB125B2" w14:textId="77777777" w:rsidR="00832ECD" w:rsidRPr="00D23FAB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D23FAB">
              <w:rPr>
                <w:rFonts w:cstheme="minorHAnsi"/>
                <w:lang w:val="it-IT"/>
              </w:rPr>
              <w:t>2021-1-IT02-KA220-SCH-000034423</w:t>
            </w:r>
          </w:p>
          <w:p w14:paraId="10002583" w14:textId="77777777" w:rsidR="00832ECD" w:rsidRPr="00D23FAB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D23FAB">
              <w:rPr>
                <w:lang w:val="it-IT"/>
              </w:rPr>
              <w:t>1° novembre 2021 - 1° novembre 2023</w:t>
            </w:r>
          </w:p>
          <w:p w14:paraId="70ABD234" w14:textId="77777777" w:rsidR="00832ECD" w:rsidRPr="00D23FAB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it-IT"/>
              </w:rPr>
            </w:pPr>
            <w:r w:rsidRPr="00D23FAB">
              <w:rPr>
                <w:lang w:val="it-IT"/>
              </w:rPr>
              <w:t>Uscita di produzione: Aprile 2023</w:t>
            </w:r>
          </w:p>
        </w:tc>
      </w:tr>
      <w:tr w:rsidR="00B9381E" w:rsidRPr="00DE3798" w14:paraId="4DAA235B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022B9F83" w14:textId="77777777" w:rsidR="00832ECD" w:rsidRDefault="00000000">
            <w:pPr>
              <w:jc w:val="left"/>
            </w:pPr>
            <w:r w:rsidRPr="00DE3798">
              <w:t>WP</w:t>
            </w:r>
          </w:p>
        </w:tc>
        <w:tc>
          <w:tcPr>
            <w:tcW w:w="6680" w:type="dxa"/>
          </w:tcPr>
          <w:p w14:paraId="5E9322C7" w14:textId="77777777" w:rsidR="00832ECD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798">
              <w:t>1 Attività in classe</w:t>
            </w:r>
          </w:p>
        </w:tc>
      </w:tr>
      <w:tr w:rsidR="00B9381E" w:rsidRPr="00DE3798" w14:paraId="1A0315C8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131B3C98" w14:textId="77777777" w:rsidR="00832ECD" w:rsidRDefault="00000000">
            <w:pPr>
              <w:jc w:val="left"/>
            </w:pPr>
            <w:r w:rsidRPr="00DE3798">
              <w:t>Compito</w:t>
            </w:r>
          </w:p>
        </w:tc>
        <w:tc>
          <w:tcPr>
            <w:tcW w:w="6680" w:type="dxa"/>
          </w:tcPr>
          <w:p w14:paraId="16F0413A" w14:textId="77777777" w:rsidR="00832ECD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798">
              <w:t>(aggiungere il numero dell'attività)</w:t>
            </w:r>
          </w:p>
        </w:tc>
      </w:tr>
      <w:tr w:rsidR="00B9381E" w:rsidRPr="000A49AC" w14:paraId="02523A16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0367469E" w14:textId="77777777" w:rsidR="00832ECD" w:rsidRDefault="00000000">
            <w:pPr>
              <w:jc w:val="left"/>
            </w:pPr>
            <w:r w:rsidRPr="00DE3798">
              <w:t>Consegna</w:t>
            </w:r>
          </w:p>
        </w:tc>
        <w:tc>
          <w:tcPr>
            <w:tcW w:w="6680" w:type="dxa"/>
          </w:tcPr>
          <w:p w14:paraId="2C0CCE47" w14:textId="0DD401AA" w:rsidR="00832ECD" w:rsidRPr="00D23FAB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it-IT"/>
              </w:rPr>
            </w:pPr>
            <w:r w:rsidRPr="00D23FAB">
              <w:rPr>
                <w:lang w:val="it-IT"/>
              </w:rPr>
              <w:t>1.2 Manuale del</w:t>
            </w:r>
            <w:r w:rsidR="000A49AC">
              <w:rPr>
                <w:lang w:val="it-IT"/>
              </w:rPr>
              <w:t xml:space="preserve"> </w:t>
            </w:r>
            <w:r w:rsidR="00DD62D5">
              <w:rPr>
                <w:lang w:val="it-IT"/>
              </w:rPr>
              <w:t>docent</w:t>
            </w:r>
            <w:r w:rsidR="00DD62D5">
              <w:rPr>
                <w:rFonts w:ascii="Calibri" w:hAnsi="Calibri" w:cs="Calibri"/>
                <w:lang w:val="it-IT"/>
              </w:rPr>
              <w:t>ǝ</w:t>
            </w:r>
            <w:r w:rsidRPr="00D23FAB">
              <w:rPr>
                <w:lang w:val="it-IT"/>
              </w:rPr>
              <w:t xml:space="preserve"> per le </w:t>
            </w:r>
            <w:r w:rsidR="00B9381E" w:rsidRPr="00D23FAB">
              <w:rPr>
                <w:lang w:val="it-IT"/>
              </w:rPr>
              <w:t>attività</w:t>
            </w:r>
            <w:r w:rsidRPr="00D23FAB">
              <w:rPr>
                <w:lang w:val="it-IT"/>
              </w:rPr>
              <w:t xml:space="preserve"> in classe </w:t>
            </w:r>
          </w:p>
        </w:tc>
      </w:tr>
      <w:tr w:rsidR="00B9381E" w:rsidRPr="00DE3798" w14:paraId="54FEAF9F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278B0BA0" w14:textId="77777777" w:rsidR="00832ECD" w:rsidRDefault="00000000">
            <w:pPr>
              <w:jc w:val="left"/>
            </w:pPr>
            <w:r w:rsidRPr="00DE3798">
              <w:t>Stato</w:t>
            </w:r>
          </w:p>
        </w:tc>
        <w:tc>
          <w:tcPr>
            <w:tcW w:w="6680" w:type="dxa"/>
          </w:tcPr>
          <w:p w14:paraId="1C49C45C" w14:textId="77777777" w:rsidR="00832ECD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798">
              <w:t>Prima bozza</w:t>
            </w:r>
          </w:p>
        </w:tc>
      </w:tr>
      <w:tr w:rsidR="00B9381E" w:rsidRPr="00DE3798" w14:paraId="56DB0CA5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49A45B6D" w14:textId="77777777" w:rsidR="00832ECD" w:rsidRDefault="00000000">
            <w:pPr>
              <w:jc w:val="left"/>
            </w:pPr>
            <w:r w:rsidRPr="00DE3798">
              <w:t>Numero di versione</w:t>
            </w:r>
          </w:p>
        </w:tc>
        <w:tc>
          <w:tcPr>
            <w:tcW w:w="6680" w:type="dxa"/>
          </w:tcPr>
          <w:p w14:paraId="41543752" w14:textId="77777777" w:rsidR="00832ECD" w:rsidRDefault="0000000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798">
              <w:t>1</w:t>
            </w:r>
          </w:p>
        </w:tc>
      </w:tr>
      <w:tr w:rsidR="00B9381E" w:rsidRPr="00DE3798" w14:paraId="6B8A6C14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2C80F733" w14:textId="77777777" w:rsidR="00832ECD" w:rsidRDefault="00000000">
            <w:pPr>
              <w:jc w:val="left"/>
            </w:pPr>
            <w:r w:rsidRPr="00DE3798">
              <w:t>Responsabile della consegna</w:t>
            </w:r>
          </w:p>
        </w:tc>
        <w:tc>
          <w:tcPr>
            <w:tcW w:w="6680" w:type="dxa"/>
          </w:tcPr>
          <w:p w14:paraId="6A983086" w14:textId="77777777" w:rsidR="00832ECD" w:rsidRDefault="0000000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798">
              <w:t>DEFOIN</w:t>
            </w:r>
          </w:p>
        </w:tc>
      </w:tr>
      <w:tr w:rsidR="00B9381E" w:rsidRPr="00DE3798" w14:paraId="024F90C6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38612E95" w14:textId="77777777" w:rsidR="00832ECD" w:rsidRDefault="00000000">
            <w:r w:rsidRPr="00DE3798">
              <w:t>Livello di diffusione</w:t>
            </w:r>
          </w:p>
        </w:tc>
        <w:tc>
          <w:tcPr>
            <w:tcW w:w="6680" w:type="dxa"/>
          </w:tcPr>
          <w:p w14:paraId="0344D297" w14:textId="77777777" w:rsidR="00832ECD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798">
              <w:t>GALE, DEFOIN</w:t>
            </w:r>
          </w:p>
        </w:tc>
      </w:tr>
      <w:tr w:rsidR="00B9381E" w:rsidRPr="00DE3798" w14:paraId="3FFA50DA" w14:textId="77777777" w:rsidTr="000F7B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4171ABF6" w14:textId="77777777" w:rsidR="00832ECD" w:rsidRDefault="00000000">
            <w:r w:rsidRPr="00DE3798">
              <w:t>Data di scadenza</w:t>
            </w:r>
          </w:p>
        </w:tc>
        <w:tc>
          <w:tcPr>
            <w:tcW w:w="6680" w:type="dxa"/>
          </w:tcPr>
          <w:p w14:paraId="40DED767" w14:textId="77777777" w:rsidR="00832ECD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3798">
              <w:t>1° maggio 2023</w:t>
            </w:r>
          </w:p>
        </w:tc>
      </w:tr>
      <w:tr w:rsidR="00B9381E" w:rsidRPr="00DE3798" w14:paraId="18959C60" w14:textId="77777777" w:rsidTr="000F7B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2" w:type="dxa"/>
          </w:tcPr>
          <w:p w14:paraId="00FC8B26" w14:textId="77777777" w:rsidR="00832ECD" w:rsidRDefault="00000000">
            <w:r w:rsidRPr="00DE3798">
              <w:t>Data di presentazione</w:t>
            </w:r>
          </w:p>
        </w:tc>
        <w:tc>
          <w:tcPr>
            <w:tcW w:w="6680" w:type="dxa"/>
          </w:tcPr>
          <w:p w14:paraId="7372DD02" w14:textId="77777777" w:rsidR="00832ECD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E3798">
              <w:t>12-4-2023</w:t>
            </w:r>
          </w:p>
        </w:tc>
      </w:tr>
    </w:tbl>
    <w:p w14:paraId="3E9CDDA0" w14:textId="77777777" w:rsidR="00B9381E" w:rsidRDefault="00B9381E" w:rsidP="00B9381E"/>
    <w:p w14:paraId="22EF194B" w14:textId="77777777" w:rsidR="00185869" w:rsidRDefault="00185869" w:rsidP="00B9381E"/>
    <w:p w14:paraId="49AA27BD" w14:textId="77777777" w:rsidR="00185869" w:rsidRDefault="00185869" w:rsidP="00B9381E"/>
    <w:p w14:paraId="1FC3612B" w14:textId="77777777" w:rsidR="00185869" w:rsidRDefault="00185869" w:rsidP="00B9381E"/>
    <w:p w14:paraId="25736A7E" w14:textId="77777777" w:rsidR="00185869" w:rsidRPr="00DE3798" w:rsidRDefault="00185869" w:rsidP="00B9381E"/>
    <w:p w14:paraId="57C91C45" w14:textId="7E58BE53" w:rsidR="00832ECD" w:rsidRDefault="00000000">
      <w:pPr>
        <w:pStyle w:val="Kop2"/>
        <w:numPr>
          <w:ilvl w:val="0"/>
          <w:numId w:val="0"/>
        </w:numPr>
        <w:ind w:left="576" w:hanging="576"/>
      </w:pPr>
      <w:bookmarkStart w:id="26" w:name="_Toc132707874"/>
      <w:r w:rsidRPr="00DE3798">
        <w:t>Coordinatore del progetto</w:t>
      </w:r>
      <w:bookmarkEnd w:id="26"/>
    </w:p>
    <w:tbl>
      <w:tblPr>
        <w:tblStyle w:val="Lijsttabel3-Accent4"/>
        <w:tblW w:w="4950" w:type="pct"/>
        <w:tblLook w:val="04A0" w:firstRow="1" w:lastRow="0" w:firstColumn="1" w:lastColumn="0" w:noHBand="0" w:noVBand="1"/>
      </w:tblPr>
      <w:tblGrid>
        <w:gridCol w:w="2712"/>
        <w:gridCol w:w="6820"/>
      </w:tblGrid>
      <w:tr w:rsidR="00B9381E" w:rsidRPr="00DE3798" w14:paraId="2DFDAD70" w14:textId="77777777" w:rsidTr="00EC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5" w:type="dxa"/>
          </w:tcPr>
          <w:p w14:paraId="594E5B41" w14:textId="77777777" w:rsidR="00832ECD" w:rsidRDefault="00000000">
            <w:pPr>
              <w:pStyle w:val="Author"/>
              <w:rPr>
                <w:rFonts w:ascii="Agency FB" w:hAnsi="Agency FB"/>
                <w:lang w:val="en-GB"/>
              </w:rPr>
            </w:pPr>
            <w:r w:rsidRPr="00DE3798">
              <w:rPr>
                <w:rFonts w:ascii="Agency FB" w:hAnsi="Agency FB"/>
                <w:lang w:val="en-GB"/>
              </w:rPr>
              <w:t>Nome</w:t>
            </w:r>
          </w:p>
        </w:tc>
        <w:tc>
          <w:tcPr>
            <w:tcW w:w="6424" w:type="dxa"/>
          </w:tcPr>
          <w:p w14:paraId="2E0FC4CD" w14:textId="77777777" w:rsidR="00B9381E" w:rsidRPr="00DE3798" w:rsidRDefault="00B9381E" w:rsidP="00EC11C4">
            <w:pPr>
              <w:pStyle w:val="Autho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lang w:val="en-GB"/>
              </w:rPr>
            </w:pPr>
          </w:p>
        </w:tc>
      </w:tr>
      <w:tr w:rsidR="00B9381E" w:rsidRPr="00DE3798" w14:paraId="6C0897EB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14:paraId="77F367AB" w14:textId="77777777" w:rsidR="00832ECD" w:rsidRDefault="00000000">
            <w:r w:rsidRPr="00DE3798">
              <w:t>Organizzazione</w:t>
            </w:r>
          </w:p>
        </w:tc>
        <w:tc>
          <w:tcPr>
            <w:tcW w:w="6424" w:type="dxa"/>
          </w:tcPr>
          <w:p w14:paraId="4FDCFDFC" w14:textId="77777777" w:rsidR="00832ECD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Fondazione Villa Montesca</w:t>
            </w:r>
          </w:p>
        </w:tc>
      </w:tr>
      <w:tr w:rsidR="00B9381E" w:rsidRPr="00DE3798" w14:paraId="06AF82FC" w14:textId="77777777" w:rsidTr="00EC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14:paraId="20B8F760" w14:textId="77777777" w:rsidR="00832ECD" w:rsidRDefault="00000000">
            <w:r w:rsidRPr="00DE3798">
              <w:t>Email</w:t>
            </w:r>
          </w:p>
        </w:tc>
        <w:tc>
          <w:tcPr>
            <w:tcW w:w="6424" w:type="dxa"/>
          </w:tcPr>
          <w:p w14:paraId="72F6F204" w14:textId="77777777" w:rsidR="00B9381E" w:rsidRPr="00DE3798" w:rsidRDefault="00B9381E" w:rsidP="00EC11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81E" w:rsidRPr="00DE3798" w14:paraId="078870F1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5" w:type="dxa"/>
          </w:tcPr>
          <w:p w14:paraId="1640B705" w14:textId="77777777" w:rsidR="00832ECD" w:rsidRDefault="00000000">
            <w:r w:rsidRPr="00DE3798">
              <w:t>Indirizzo postale:</w:t>
            </w:r>
          </w:p>
          <w:p w14:paraId="4BB9FA81" w14:textId="77777777" w:rsidR="00B9381E" w:rsidRPr="00DE3798" w:rsidRDefault="00B9381E" w:rsidP="00EC11C4"/>
        </w:tc>
        <w:tc>
          <w:tcPr>
            <w:tcW w:w="6424" w:type="dxa"/>
          </w:tcPr>
          <w:p w14:paraId="38CC0FD7" w14:textId="77777777" w:rsidR="00B9381E" w:rsidRPr="00DE3798" w:rsidRDefault="00B9381E" w:rsidP="00EC11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8618C1E" w14:textId="77777777" w:rsidR="00B9381E" w:rsidRPr="00DE3798" w:rsidRDefault="00B9381E" w:rsidP="00B9381E"/>
    <w:p w14:paraId="71492812" w14:textId="77777777" w:rsidR="00B9381E" w:rsidRPr="00DE3798" w:rsidRDefault="00B9381E" w:rsidP="00B9381E"/>
    <w:p w14:paraId="1E933E31" w14:textId="77777777" w:rsidR="00B9381E" w:rsidRPr="00DE3798" w:rsidRDefault="00B9381E" w:rsidP="00B9381E"/>
    <w:p w14:paraId="11C596D3" w14:textId="6D4B31A6" w:rsidR="00832ECD" w:rsidRDefault="00000000">
      <w:pPr>
        <w:pStyle w:val="Kop2"/>
        <w:numPr>
          <w:ilvl w:val="0"/>
          <w:numId w:val="0"/>
        </w:numPr>
      </w:pPr>
      <w:bookmarkStart w:id="27" w:name="_Toc132707875"/>
      <w:r w:rsidRPr="00DE3798">
        <w:t>Storia della versione</w:t>
      </w:r>
      <w:bookmarkEnd w:id="27"/>
    </w:p>
    <w:tbl>
      <w:tblPr>
        <w:tblStyle w:val="Lijsttabel3-Accent4"/>
        <w:tblW w:w="4930" w:type="pct"/>
        <w:tblLook w:val="0420" w:firstRow="1" w:lastRow="0" w:firstColumn="0" w:lastColumn="0" w:noHBand="0" w:noVBand="1"/>
      </w:tblPr>
      <w:tblGrid>
        <w:gridCol w:w="2373"/>
        <w:gridCol w:w="2373"/>
        <w:gridCol w:w="2373"/>
        <w:gridCol w:w="2374"/>
      </w:tblGrid>
      <w:tr w:rsidR="00B9381E" w:rsidRPr="00DE3798" w14:paraId="1AC4EED0" w14:textId="77777777" w:rsidTr="00EC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tcW w:w="2373" w:type="dxa"/>
          </w:tcPr>
          <w:p w14:paraId="6437D8E5" w14:textId="77777777" w:rsidR="00832ECD" w:rsidRDefault="00000000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Versione</w:t>
            </w:r>
          </w:p>
        </w:tc>
        <w:tc>
          <w:tcPr>
            <w:tcW w:w="2373" w:type="dxa"/>
          </w:tcPr>
          <w:p w14:paraId="4D88A487" w14:textId="77777777" w:rsidR="00832ECD" w:rsidRDefault="00000000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Data</w:t>
            </w:r>
          </w:p>
        </w:tc>
        <w:tc>
          <w:tcPr>
            <w:tcW w:w="2373" w:type="dxa"/>
          </w:tcPr>
          <w:p w14:paraId="0E1CB8FF" w14:textId="77777777" w:rsidR="00832ECD" w:rsidRDefault="00000000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Autore</w:t>
            </w:r>
          </w:p>
        </w:tc>
        <w:tc>
          <w:tcPr>
            <w:tcW w:w="2374" w:type="dxa"/>
          </w:tcPr>
          <w:p w14:paraId="7EF1BBF7" w14:textId="77777777" w:rsidR="00832ECD" w:rsidRDefault="00000000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Descrizione</w:t>
            </w:r>
          </w:p>
        </w:tc>
      </w:tr>
      <w:tr w:rsidR="00B9381E" w:rsidRPr="00DE3798" w14:paraId="0794E05D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2373" w:type="dxa"/>
          </w:tcPr>
          <w:p w14:paraId="100A739D" w14:textId="77777777" w:rsidR="00832ECD" w:rsidRDefault="00000000">
            <w:r w:rsidRPr="00DE3798">
              <w:t>1</w:t>
            </w:r>
          </w:p>
        </w:tc>
        <w:tc>
          <w:tcPr>
            <w:tcW w:w="2373" w:type="dxa"/>
          </w:tcPr>
          <w:p w14:paraId="7C01FD89" w14:textId="77777777" w:rsidR="00832ECD" w:rsidRDefault="00000000">
            <w:r w:rsidRPr="00DE3798">
              <w:t>12-4-2023</w:t>
            </w:r>
          </w:p>
        </w:tc>
        <w:tc>
          <w:tcPr>
            <w:tcW w:w="2373" w:type="dxa"/>
          </w:tcPr>
          <w:p w14:paraId="7368771D" w14:textId="77777777" w:rsidR="00832ECD" w:rsidRDefault="00000000">
            <w:r w:rsidRPr="00DE3798">
              <w:t>Peter Dankmeijer</w:t>
            </w:r>
          </w:p>
        </w:tc>
        <w:tc>
          <w:tcPr>
            <w:tcW w:w="2374" w:type="dxa"/>
          </w:tcPr>
          <w:p w14:paraId="09AE879A" w14:textId="77777777" w:rsidR="00832ECD" w:rsidRDefault="00000000">
            <w:r w:rsidRPr="00DE3798">
              <w:t>Bozza di introduzione</w:t>
            </w:r>
          </w:p>
        </w:tc>
      </w:tr>
      <w:tr w:rsidR="00B9381E" w:rsidRPr="00DE3798" w14:paraId="26A5197B" w14:textId="77777777" w:rsidTr="00EC11C4">
        <w:trPr>
          <w:trHeight w:val="511"/>
        </w:trPr>
        <w:tc>
          <w:tcPr>
            <w:tcW w:w="2373" w:type="dxa"/>
          </w:tcPr>
          <w:p w14:paraId="756FF2D9" w14:textId="77777777" w:rsidR="00832ECD" w:rsidRDefault="00000000">
            <w:r w:rsidRPr="00DE3798">
              <w:t>2</w:t>
            </w:r>
          </w:p>
        </w:tc>
        <w:tc>
          <w:tcPr>
            <w:tcW w:w="2373" w:type="dxa"/>
          </w:tcPr>
          <w:p w14:paraId="62C46F55" w14:textId="77777777" w:rsidR="00B9381E" w:rsidRPr="00DE3798" w:rsidRDefault="00B9381E" w:rsidP="00EC11C4"/>
        </w:tc>
        <w:tc>
          <w:tcPr>
            <w:tcW w:w="2373" w:type="dxa"/>
          </w:tcPr>
          <w:p w14:paraId="24EFFD80" w14:textId="77777777" w:rsidR="00832ECD" w:rsidRDefault="00000000">
            <w:r w:rsidRPr="00DE3798">
              <w:t>Max Rapa</w:t>
            </w:r>
          </w:p>
        </w:tc>
        <w:tc>
          <w:tcPr>
            <w:tcW w:w="2374" w:type="dxa"/>
          </w:tcPr>
          <w:p w14:paraId="25DCE760" w14:textId="77777777" w:rsidR="00832ECD" w:rsidRDefault="00000000">
            <w:r w:rsidRPr="00DE3798">
              <w:t>Seconda bozza</w:t>
            </w:r>
          </w:p>
        </w:tc>
      </w:tr>
      <w:tr w:rsidR="00B9381E" w:rsidRPr="00DE3798" w14:paraId="26EE3504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2373" w:type="dxa"/>
          </w:tcPr>
          <w:p w14:paraId="26CF41BA" w14:textId="77777777" w:rsidR="00B9381E" w:rsidRPr="00DE3798" w:rsidRDefault="00B9381E" w:rsidP="00EC11C4"/>
        </w:tc>
        <w:tc>
          <w:tcPr>
            <w:tcW w:w="2373" w:type="dxa"/>
          </w:tcPr>
          <w:p w14:paraId="78193F54" w14:textId="77777777" w:rsidR="00B9381E" w:rsidRPr="00DE3798" w:rsidRDefault="00B9381E" w:rsidP="00EC11C4"/>
        </w:tc>
        <w:tc>
          <w:tcPr>
            <w:tcW w:w="2373" w:type="dxa"/>
          </w:tcPr>
          <w:p w14:paraId="7B9F73A5" w14:textId="77777777" w:rsidR="00B9381E" w:rsidRPr="00DE3798" w:rsidRDefault="00B9381E" w:rsidP="00EC11C4"/>
        </w:tc>
        <w:tc>
          <w:tcPr>
            <w:tcW w:w="2374" w:type="dxa"/>
          </w:tcPr>
          <w:p w14:paraId="2F248424" w14:textId="77777777" w:rsidR="00B9381E" w:rsidRPr="00DE3798" w:rsidRDefault="00B9381E" w:rsidP="00EC11C4"/>
        </w:tc>
      </w:tr>
      <w:tr w:rsidR="00B9381E" w:rsidRPr="00DE3798" w14:paraId="072EFDF3" w14:textId="77777777" w:rsidTr="00EC11C4">
        <w:trPr>
          <w:trHeight w:val="511"/>
        </w:trPr>
        <w:tc>
          <w:tcPr>
            <w:tcW w:w="2373" w:type="dxa"/>
          </w:tcPr>
          <w:p w14:paraId="1B74AF6D" w14:textId="77777777" w:rsidR="00B9381E" w:rsidRPr="00DE3798" w:rsidRDefault="00B9381E" w:rsidP="00EC11C4"/>
        </w:tc>
        <w:tc>
          <w:tcPr>
            <w:tcW w:w="2373" w:type="dxa"/>
          </w:tcPr>
          <w:p w14:paraId="667A9B52" w14:textId="77777777" w:rsidR="00B9381E" w:rsidRPr="00DE3798" w:rsidRDefault="00B9381E" w:rsidP="00EC11C4"/>
        </w:tc>
        <w:tc>
          <w:tcPr>
            <w:tcW w:w="2373" w:type="dxa"/>
          </w:tcPr>
          <w:p w14:paraId="08A597DF" w14:textId="77777777" w:rsidR="00B9381E" w:rsidRPr="00DE3798" w:rsidRDefault="00B9381E" w:rsidP="00EC11C4"/>
        </w:tc>
        <w:tc>
          <w:tcPr>
            <w:tcW w:w="2374" w:type="dxa"/>
          </w:tcPr>
          <w:p w14:paraId="53BFFBE2" w14:textId="77777777" w:rsidR="00B9381E" w:rsidRPr="00DE3798" w:rsidRDefault="00B9381E" w:rsidP="00EC11C4"/>
        </w:tc>
      </w:tr>
      <w:tr w:rsidR="00B9381E" w:rsidRPr="00DE3798" w14:paraId="70D0FA64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2373" w:type="dxa"/>
          </w:tcPr>
          <w:p w14:paraId="30D0F585" w14:textId="77777777" w:rsidR="00B9381E" w:rsidRPr="00DE3798" w:rsidRDefault="00B9381E" w:rsidP="00EC11C4"/>
        </w:tc>
        <w:tc>
          <w:tcPr>
            <w:tcW w:w="2373" w:type="dxa"/>
          </w:tcPr>
          <w:p w14:paraId="5B67C987" w14:textId="77777777" w:rsidR="00B9381E" w:rsidRPr="00DE3798" w:rsidRDefault="00B9381E" w:rsidP="00EC11C4"/>
        </w:tc>
        <w:tc>
          <w:tcPr>
            <w:tcW w:w="2373" w:type="dxa"/>
          </w:tcPr>
          <w:p w14:paraId="37AB348F" w14:textId="77777777" w:rsidR="00B9381E" w:rsidRPr="00DE3798" w:rsidRDefault="00B9381E" w:rsidP="00EC11C4"/>
        </w:tc>
        <w:tc>
          <w:tcPr>
            <w:tcW w:w="2374" w:type="dxa"/>
          </w:tcPr>
          <w:p w14:paraId="3E0C16BC" w14:textId="77777777" w:rsidR="00B9381E" w:rsidRPr="00DE3798" w:rsidRDefault="00B9381E" w:rsidP="00EC11C4"/>
        </w:tc>
      </w:tr>
      <w:tr w:rsidR="00B9381E" w:rsidRPr="00DE3798" w14:paraId="3CC84350" w14:textId="77777777" w:rsidTr="00EC11C4">
        <w:trPr>
          <w:trHeight w:val="511"/>
        </w:trPr>
        <w:tc>
          <w:tcPr>
            <w:tcW w:w="2373" w:type="dxa"/>
          </w:tcPr>
          <w:p w14:paraId="1C22D534" w14:textId="77777777" w:rsidR="00B9381E" w:rsidRPr="00DE3798" w:rsidRDefault="00B9381E" w:rsidP="00EC11C4"/>
        </w:tc>
        <w:tc>
          <w:tcPr>
            <w:tcW w:w="2373" w:type="dxa"/>
          </w:tcPr>
          <w:p w14:paraId="7F59DD91" w14:textId="77777777" w:rsidR="00B9381E" w:rsidRPr="00DE3798" w:rsidRDefault="00B9381E" w:rsidP="00EC11C4"/>
        </w:tc>
        <w:tc>
          <w:tcPr>
            <w:tcW w:w="2373" w:type="dxa"/>
          </w:tcPr>
          <w:p w14:paraId="3595EDED" w14:textId="77777777" w:rsidR="00B9381E" w:rsidRPr="00DE3798" w:rsidRDefault="00B9381E" w:rsidP="00EC11C4"/>
        </w:tc>
        <w:tc>
          <w:tcPr>
            <w:tcW w:w="2374" w:type="dxa"/>
          </w:tcPr>
          <w:p w14:paraId="53D56674" w14:textId="77777777" w:rsidR="00B9381E" w:rsidRPr="00DE3798" w:rsidRDefault="00B9381E" w:rsidP="00EC11C4"/>
        </w:tc>
      </w:tr>
      <w:tr w:rsidR="00B9381E" w:rsidRPr="00DE3798" w14:paraId="112983B5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tcW w:w="2373" w:type="dxa"/>
          </w:tcPr>
          <w:p w14:paraId="69CB1F5D" w14:textId="77777777" w:rsidR="00B9381E" w:rsidRPr="00DE3798" w:rsidRDefault="00B9381E" w:rsidP="00EC11C4"/>
        </w:tc>
        <w:tc>
          <w:tcPr>
            <w:tcW w:w="2373" w:type="dxa"/>
          </w:tcPr>
          <w:p w14:paraId="307F21AE" w14:textId="77777777" w:rsidR="00B9381E" w:rsidRPr="00DE3798" w:rsidRDefault="00B9381E" w:rsidP="00EC11C4"/>
        </w:tc>
        <w:tc>
          <w:tcPr>
            <w:tcW w:w="2373" w:type="dxa"/>
          </w:tcPr>
          <w:p w14:paraId="183BE376" w14:textId="77777777" w:rsidR="00B9381E" w:rsidRPr="00DE3798" w:rsidRDefault="00B9381E" w:rsidP="00EC11C4"/>
        </w:tc>
        <w:tc>
          <w:tcPr>
            <w:tcW w:w="2374" w:type="dxa"/>
          </w:tcPr>
          <w:p w14:paraId="4C91D1C6" w14:textId="77777777" w:rsidR="00B9381E" w:rsidRPr="00DE3798" w:rsidRDefault="00B9381E" w:rsidP="00EC11C4"/>
        </w:tc>
      </w:tr>
    </w:tbl>
    <w:p w14:paraId="00AE6404" w14:textId="77777777" w:rsidR="00B9381E" w:rsidRPr="00DE3798" w:rsidRDefault="00B9381E" w:rsidP="00B9381E"/>
    <w:p w14:paraId="3D3F95D7" w14:textId="77777777" w:rsidR="00B9381E" w:rsidRPr="00DE3798" w:rsidRDefault="00B9381E" w:rsidP="00B9381E">
      <w:pPr>
        <w:pStyle w:val="CoverBold"/>
      </w:pPr>
    </w:p>
    <w:p w14:paraId="4B642F46" w14:textId="04990074" w:rsidR="00832ECD" w:rsidRDefault="00000000">
      <w:pPr>
        <w:pStyle w:val="Kop2"/>
        <w:numPr>
          <w:ilvl w:val="0"/>
          <w:numId w:val="0"/>
        </w:numPr>
      </w:pPr>
      <w:bookmarkStart w:id="28" w:name="_Toc132707876"/>
      <w:r w:rsidRPr="00DE3798">
        <w:t>Elenco de</w:t>
      </w:r>
      <w:r w:rsidR="007C72F2">
        <w:t>l</w:t>
      </w:r>
      <w:r w:rsidR="00B6759E">
        <w:t>l</w:t>
      </w:r>
      <w:r w:rsidR="007C72F2">
        <w:t>з</w:t>
      </w:r>
      <w:r w:rsidRPr="00DE3798">
        <w:t xml:space="preserve"> autor</w:t>
      </w:r>
      <w:bookmarkEnd w:id="28"/>
      <w:r w:rsidR="00B6759E">
        <w:t>з</w:t>
      </w:r>
    </w:p>
    <w:p w14:paraId="5D767163" w14:textId="77777777" w:rsidR="00B9381E" w:rsidRPr="00DE3798" w:rsidRDefault="00B9381E" w:rsidP="00B9381E">
      <w:pPr>
        <w:pStyle w:val="CoverBold"/>
      </w:pPr>
    </w:p>
    <w:tbl>
      <w:tblPr>
        <w:tblStyle w:val="Lijsttabel3-Accent4"/>
        <w:tblW w:w="4930" w:type="pct"/>
        <w:tblLook w:val="0420" w:firstRow="1" w:lastRow="0" w:firstColumn="0" w:lastColumn="0" w:noHBand="0" w:noVBand="1"/>
      </w:tblPr>
      <w:tblGrid>
        <w:gridCol w:w="2886"/>
        <w:gridCol w:w="6607"/>
      </w:tblGrid>
      <w:tr w:rsidR="00B9381E" w:rsidRPr="00DE3798" w14:paraId="6B92C015" w14:textId="77777777" w:rsidTr="00EC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6" w:type="dxa"/>
          </w:tcPr>
          <w:p w14:paraId="23E8BE74" w14:textId="77777777" w:rsidR="00832ECD" w:rsidRDefault="00000000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Nome</w:t>
            </w:r>
          </w:p>
        </w:tc>
        <w:tc>
          <w:tcPr>
            <w:tcW w:w="6607" w:type="dxa"/>
          </w:tcPr>
          <w:p w14:paraId="32DF39AA" w14:textId="77777777" w:rsidR="00832ECD" w:rsidRDefault="00000000">
            <w:pPr>
              <w:pStyle w:val="Author"/>
              <w:rPr>
                <w:rFonts w:ascii="Agency FB" w:hAnsi="Agency FB"/>
                <w:b/>
                <w:lang w:val="en-GB"/>
              </w:rPr>
            </w:pPr>
            <w:r w:rsidRPr="00DE3798">
              <w:rPr>
                <w:rFonts w:ascii="Agency FB" w:hAnsi="Agency FB"/>
                <w:bCs w:val="0"/>
                <w:lang w:val="en-GB"/>
              </w:rPr>
              <w:t>Organizzazione</w:t>
            </w:r>
          </w:p>
          <w:p w14:paraId="38B3FA36" w14:textId="77777777" w:rsidR="00B9381E" w:rsidRPr="00DE3798" w:rsidRDefault="00B9381E" w:rsidP="00EC11C4">
            <w:pPr>
              <w:pStyle w:val="Author"/>
              <w:rPr>
                <w:rFonts w:ascii="Agency FB" w:hAnsi="Agency FB"/>
                <w:b/>
                <w:bCs w:val="0"/>
                <w:lang w:val="en-GB"/>
              </w:rPr>
            </w:pPr>
          </w:p>
        </w:tc>
      </w:tr>
      <w:tr w:rsidR="00B9381E" w:rsidRPr="00DE3798" w14:paraId="19C63BB6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6" w:type="dxa"/>
          </w:tcPr>
          <w:p w14:paraId="77DFD6FE" w14:textId="77777777" w:rsidR="00B9381E" w:rsidRPr="00DE3798" w:rsidRDefault="00B9381E" w:rsidP="00EC11C4"/>
        </w:tc>
        <w:tc>
          <w:tcPr>
            <w:tcW w:w="6607" w:type="dxa"/>
          </w:tcPr>
          <w:p w14:paraId="6147C7BB" w14:textId="77777777" w:rsidR="00B9381E" w:rsidRPr="00DE3798" w:rsidRDefault="00B9381E" w:rsidP="00EC11C4"/>
        </w:tc>
      </w:tr>
      <w:tr w:rsidR="00B9381E" w:rsidRPr="00DE3798" w14:paraId="1B078F4C" w14:textId="77777777" w:rsidTr="00EC11C4">
        <w:tc>
          <w:tcPr>
            <w:tcW w:w="2886" w:type="dxa"/>
          </w:tcPr>
          <w:p w14:paraId="64ED625F" w14:textId="77777777" w:rsidR="00B9381E" w:rsidRPr="00DE3798" w:rsidRDefault="00B9381E" w:rsidP="00EC11C4"/>
        </w:tc>
        <w:tc>
          <w:tcPr>
            <w:tcW w:w="6607" w:type="dxa"/>
          </w:tcPr>
          <w:p w14:paraId="01E3CBA1" w14:textId="77777777" w:rsidR="00B9381E" w:rsidRPr="00DE3798" w:rsidRDefault="00B9381E" w:rsidP="00EC11C4"/>
        </w:tc>
      </w:tr>
      <w:tr w:rsidR="00B9381E" w:rsidRPr="00DE3798" w14:paraId="5F9030C9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6" w:type="dxa"/>
          </w:tcPr>
          <w:p w14:paraId="0C1105BF" w14:textId="77777777" w:rsidR="00B9381E" w:rsidRPr="00DE3798" w:rsidRDefault="00B9381E" w:rsidP="00EC11C4"/>
        </w:tc>
        <w:tc>
          <w:tcPr>
            <w:tcW w:w="6607" w:type="dxa"/>
          </w:tcPr>
          <w:p w14:paraId="04161E2C" w14:textId="77777777" w:rsidR="00B9381E" w:rsidRPr="00DE3798" w:rsidRDefault="00B9381E" w:rsidP="00EC11C4"/>
        </w:tc>
      </w:tr>
      <w:tr w:rsidR="00B9381E" w:rsidRPr="00DE3798" w14:paraId="09359115" w14:textId="77777777" w:rsidTr="00EC11C4">
        <w:tc>
          <w:tcPr>
            <w:tcW w:w="2886" w:type="dxa"/>
          </w:tcPr>
          <w:p w14:paraId="39AC6EB4" w14:textId="77777777" w:rsidR="00B9381E" w:rsidRPr="00DE3798" w:rsidRDefault="00B9381E" w:rsidP="00EC11C4"/>
        </w:tc>
        <w:tc>
          <w:tcPr>
            <w:tcW w:w="6607" w:type="dxa"/>
          </w:tcPr>
          <w:p w14:paraId="271FC782" w14:textId="77777777" w:rsidR="00B9381E" w:rsidRPr="00DE3798" w:rsidRDefault="00B9381E" w:rsidP="00EC11C4"/>
        </w:tc>
      </w:tr>
      <w:tr w:rsidR="00B9381E" w:rsidRPr="00DE3798" w14:paraId="0FAAFB62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6" w:type="dxa"/>
          </w:tcPr>
          <w:p w14:paraId="670B97B6" w14:textId="77777777" w:rsidR="00B9381E" w:rsidRPr="00DE3798" w:rsidRDefault="00B9381E" w:rsidP="00EC11C4"/>
        </w:tc>
        <w:tc>
          <w:tcPr>
            <w:tcW w:w="6607" w:type="dxa"/>
          </w:tcPr>
          <w:p w14:paraId="42C80D17" w14:textId="77777777" w:rsidR="00B9381E" w:rsidRPr="00DE3798" w:rsidRDefault="00B9381E" w:rsidP="00EC11C4"/>
        </w:tc>
      </w:tr>
      <w:tr w:rsidR="00B9381E" w:rsidRPr="00DE3798" w14:paraId="30BC5B04" w14:textId="77777777" w:rsidTr="00EC11C4">
        <w:tc>
          <w:tcPr>
            <w:tcW w:w="2886" w:type="dxa"/>
          </w:tcPr>
          <w:p w14:paraId="2D7A91C7" w14:textId="77777777" w:rsidR="00B9381E" w:rsidRPr="00DE3798" w:rsidRDefault="00B9381E" w:rsidP="00EC11C4"/>
        </w:tc>
        <w:tc>
          <w:tcPr>
            <w:tcW w:w="6607" w:type="dxa"/>
          </w:tcPr>
          <w:p w14:paraId="52375B74" w14:textId="77777777" w:rsidR="00B9381E" w:rsidRPr="00DE3798" w:rsidRDefault="00B9381E" w:rsidP="00EC11C4"/>
        </w:tc>
      </w:tr>
      <w:tr w:rsidR="00B9381E" w:rsidRPr="00DE3798" w14:paraId="371AD5E5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6" w:type="dxa"/>
          </w:tcPr>
          <w:p w14:paraId="44FC752E" w14:textId="77777777" w:rsidR="00B9381E" w:rsidRPr="00DE3798" w:rsidRDefault="00B9381E" w:rsidP="00EC11C4"/>
        </w:tc>
        <w:tc>
          <w:tcPr>
            <w:tcW w:w="6607" w:type="dxa"/>
          </w:tcPr>
          <w:p w14:paraId="24283F8D" w14:textId="77777777" w:rsidR="00B9381E" w:rsidRPr="00DE3798" w:rsidRDefault="00B9381E" w:rsidP="00EC11C4"/>
        </w:tc>
      </w:tr>
      <w:tr w:rsidR="00B9381E" w:rsidRPr="00DE3798" w14:paraId="46E1EBD0" w14:textId="77777777" w:rsidTr="00EC11C4">
        <w:tc>
          <w:tcPr>
            <w:tcW w:w="2886" w:type="dxa"/>
          </w:tcPr>
          <w:p w14:paraId="1B8C8B95" w14:textId="77777777" w:rsidR="00B9381E" w:rsidRPr="00DE3798" w:rsidRDefault="00B9381E" w:rsidP="00EC11C4"/>
        </w:tc>
        <w:tc>
          <w:tcPr>
            <w:tcW w:w="6607" w:type="dxa"/>
          </w:tcPr>
          <w:p w14:paraId="79D3A15A" w14:textId="77777777" w:rsidR="00B9381E" w:rsidRPr="00DE3798" w:rsidRDefault="00B9381E" w:rsidP="00EC11C4"/>
        </w:tc>
      </w:tr>
      <w:tr w:rsidR="00B9381E" w:rsidRPr="00DE3798" w14:paraId="06A050DE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86" w:type="dxa"/>
          </w:tcPr>
          <w:p w14:paraId="6420569D" w14:textId="77777777" w:rsidR="00B9381E" w:rsidRPr="00DE3798" w:rsidRDefault="00B9381E" w:rsidP="00EC11C4"/>
        </w:tc>
        <w:tc>
          <w:tcPr>
            <w:tcW w:w="6607" w:type="dxa"/>
          </w:tcPr>
          <w:p w14:paraId="47A7ACE3" w14:textId="77777777" w:rsidR="00B9381E" w:rsidRPr="00DE3798" w:rsidRDefault="00B9381E" w:rsidP="00EC11C4"/>
        </w:tc>
      </w:tr>
      <w:tr w:rsidR="00B9381E" w:rsidRPr="00DE3798" w14:paraId="34967593" w14:textId="77777777" w:rsidTr="00EC11C4">
        <w:tc>
          <w:tcPr>
            <w:tcW w:w="2886" w:type="dxa"/>
          </w:tcPr>
          <w:p w14:paraId="4F4B044D" w14:textId="77777777" w:rsidR="00B9381E" w:rsidRPr="00DE3798" w:rsidRDefault="00B9381E" w:rsidP="00EC11C4"/>
        </w:tc>
        <w:tc>
          <w:tcPr>
            <w:tcW w:w="6607" w:type="dxa"/>
          </w:tcPr>
          <w:p w14:paraId="0BF0EBE5" w14:textId="77777777" w:rsidR="00B9381E" w:rsidRPr="00DE3798" w:rsidRDefault="00B9381E" w:rsidP="00EC11C4"/>
        </w:tc>
      </w:tr>
    </w:tbl>
    <w:p w14:paraId="0B2969E3" w14:textId="77777777" w:rsidR="00B9381E" w:rsidRPr="00DE3798" w:rsidRDefault="00B9381E" w:rsidP="00B9381E">
      <w:pPr>
        <w:pStyle w:val="CoverBold"/>
      </w:pPr>
    </w:p>
    <w:p w14:paraId="4ECFE901" w14:textId="77777777" w:rsidR="00F34123" w:rsidRPr="00F34123" w:rsidRDefault="00F34123" w:rsidP="00F34123"/>
    <w:p w14:paraId="192AA667" w14:textId="77777777" w:rsidR="00B9381E" w:rsidRPr="00DE3798" w:rsidRDefault="00B9381E" w:rsidP="00B9381E">
      <w:pPr>
        <w:rPr>
          <w:rFonts w:ascii="Neuton" w:eastAsiaTheme="majorEastAsia" w:hAnsi="Neuton" w:cstheme="majorBidi"/>
          <w:color w:val="246473"/>
          <w:sz w:val="56"/>
          <w:szCs w:val="56"/>
        </w:rPr>
      </w:pPr>
      <w:bookmarkStart w:id="29" w:name="_Toc495582915"/>
      <w:r w:rsidRPr="00DE3798">
        <w:br w:type="page"/>
      </w:r>
    </w:p>
    <w:p w14:paraId="143E8B7F" w14:textId="77777777" w:rsidR="00832ECD" w:rsidRDefault="00000000">
      <w:pPr>
        <w:pStyle w:val="Kop2"/>
        <w:numPr>
          <w:ilvl w:val="0"/>
          <w:numId w:val="0"/>
        </w:numPr>
      </w:pPr>
      <w:bookmarkStart w:id="30" w:name="_Toc132707877"/>
      <w:r w:rsidRPr="00DE3798">
        <w:lastRenderedPageBreak/>
        <w:t>Elenco delle abbreviazioni</w:t>
      </w:r>
      <w:bookmarkEnd w:id="29"/>
      <w:bookmarkEnd w:id="30"/>
    </w:p>
    <w:p w14:paraId="3E7A44F4" w14:textId="77777777" w:rsidR="00B9381E" w:rsidRPr="00DE3798" w:rsidRDefault="00B9381E" w:rsidP="00B9381E">
      <w:pPr>
        <w:pStyle w:val="Plattetekst"/>
      </w:pPr>
    </w:p>
    <w:tbl>
      <w:tblPr>
        <w:tblStyle w:val="Lijsttabel3-Accent4"/>
        <w:tblW w:w="9286" w:type="dxa"/>
        <w:tblLook w:val="04A0" w:firstRow="1" w:lastRow="0" w:firstColumn="1" w:lastColumn="0" w:noHBand="0" w:noVBand="1"/>
      </w:tblPr>
      <w:tblGrid>
        <w:gridCol w:w="1808"/>
        <w:gridCol w:w="7478"/>
      </w:tblGrid>
      <w:tr w:rsidR="00B9381E" w:rsidRPr="00DE3798" w14:paraId="7EE544B8" w14:textId="77777777" w:rsidTr="00EC1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8" w:type="dxa"/>
          </w:tcPr>
          <w:p w14:paraId="73B418DB" w14:textId="77777777" w:rsidR="00832ECD" w:rsidRDefault="00000000">
            <w:pPr>
              <w:pStyle w:val="Author"/>
              <w:jc w:val="center"/>
              <w:rPr>
                <w:rFonts w:ascii="Agency FB" w:hAnsi="Agency FB"/>
                <w:lang w:val="en-GB"/>
              </w:rPr>
            </w:pPr>
            <w:r w:rsidRPr="00DE3798">
              <w:rPr>
                <w:rFonts w:ascii="Agency FB" w:hAnsi="Agency FB"/>
                <w:lang w:val="en-GB"/>
              </w:rPr>
              <w:t>Acronimo</w:t>
            </w:r>
          </w:p>
        </w:tc>
        <w:tc>
          <w:tcPr>
            <w:tcW w:w="7477" w:type="dxa"/>
          </w:tcPr>
          <w:p w14:paraId="5F2A900E" w14:textId="77777777" w:rsidR="00832ECD" w:rsidRDefault="00000000">
            <w:pPr>
              <w:pStyle w:val="Autho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gency FB" w:hAnsi="Agency FB"/>
                <w:lang w:val="en-GB"/>
              </w:rPr>
            </w:pPr>
            <w:r w:rsidRPr="00DE3798">
              <w:rPr>
                <w:rFonts w:ascii="Agency FB" w:hAnsi="Agency FB"/>
                <w:lang w:val="en-GB"/>
              </w:rPr>
              <w:t>Descrizione</w:t>
            </w:r>
          </w:p>
        </w:tc>
      </w:tr>
      <w:tr w:rsidR="00B9381E" w:rsidRPr="00DE3798" w14:paraId="0174F6D7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</w:tcPr>
          <w:p w14:paraId="3C8A4CAB" w14:textId="77777777" w:rsidR="00B9381E" w:rsidRPr="00DE3798" w:rsidRDefault="00B9381E" w:rsidP="00EC11C4">
            <w:pPr>
              <w:pStyle w:val="Plattetekst"/>
            </w:pPr>
          </w:p>
        </w:tc>
        <w:tc>
          <w:tcPr>
            <w:tcW w:w="7477" w:type="dxa"/>
          </w:tcPr>
          <w:p w14:paraId="20ABFF7C" w14:textId="77777777" w:rsidR="00B9381E" w:rsidRPr="00DE3798" w:rsidRDefault="00B9381E" w:rsidP="00EC11C4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81E" w:rsidRPr="00DE3798" w14:paraId="0EEBDF61" w14:textId="77777777" w:rsidTr="00EC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</w:tcPr>
          <w:p w14:paraId="7F2E51D2" w14:textId="77777777" w:rsidR="00B9381E" w:rsidRPr="00DE3798" w:rsidRDefault="00B9381E" w:rsidP="00EC11C4">
            <w:pPr>
              <w:pStyle w:val="Plattetekst"/>
            </w:pPr>
          </w:p>
        </w:tc>
        <w:tc>
          <w:tcPr>
            <w:tcW w:w="7477" w:type="dxa"/>
          </w:tcPr>
          <w:p w14:paraId="2F05DC94" w14:textId="77777777" w:rsidR="00B9381E" w:rsidRPr="00DE3798" w:rsidRDefault="00B9381E" w:rsidP="00EC11C4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81E" w:rsidRPr="00DE3798" w14:paraId="095E7EE2" w14:textId="77777777" w:rsidTr="00EC11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</w:tcPr>
          <w:p w14:paraId="09E535E7" w14:textId="77777777" w:rsidR="00B9381E" w:rsidRPr="00DE3798" w:rsidRDefault="00B9381E" w:rsidP="00EC11C4">
            <w:pPr>
              <w:pStyle w:val="Plattetekst"/>
            </w:pPr>
          </w:p>
        </w:tc>
        <w:tc>
          <w:tcPr>
            <w:tcW w:w="7477" w:type="dxa"/>
          </w:tcPr>
          <w:p w14:paraId="39519218" w14:textId="77777777" w:rsidR="00B9381E" w:rsidRPr="00DE3798" w:rsidRDefault="00B9381E" w:rsidP="00EC11C4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81E" w:rsidRPr="00DE3798" w14:paraId="1A7018AE" w14:textId="77777777" w:rsidTr="00EC11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8" w:type="dxa"/>
          </w:tcPr>
          <w:p w14:paraId="0936679E" w14:textId="77777777" w:rsidR="00B9381E" w:rsidRPr="00DE3798" w:rsidRDefault="00B9381E" w:rsidP="00EC11C4">
            <w:pPr>
              <w:pStyle w:val="Plattetekst"/>
            </w:pPr>
          </w:p>
        </w:tc>
        <w:tc>
          <w:tcPr>
            <w:tcW w:w="7477" w:type="dxa"/>
          </w:tcPr>
          <w:p w14:paraId="0731BEC4" w14:textId="77777777" w:rsidR="00B9381E" w:rsidRPr="00DE3798" w:rsidRDefault="00B9381E" w:rsidP="00EC11C4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6F9CE2" w14:textId="77777777" w:rsidR="00B9381E" w:rsidRPr="00DE3798" w:rsidRDefault="00B9381E" w:rsidP="00B9381E">
      <w:r w:rsidRPr="00DE3798">
        <w:tab/>
      </w:r>
    </w:p>
    <w:p w14:paraId="29E2637E" w14:textId="77777777" w:rsidR="000012D1" w:rsidRPr="00DE3798" w:rsidRDefault="000012D1" w:rsidP="00B76F09">
      <w:r w:rsidRPr="00DE3798">
        <w:br w:type="page"/>
      </w:r>
    </w:p>
    <w:p w14:paraId="6D0FA6FF" w14:textId="77777777" w:rsidR="00832ECD" w:rsidRDefault="00000000">
      <w:r w:rsidRPr="00DE3798">
        <w:rPr>
          <w:noProof/>
          <w:lang w:val="es-ES" w:eastAsia="es-ES"/>
        </w:rPr>
        <w:lastRenderedPageBreak/>
        <w:drawing>
          <wp:anchor distT="0" distB="0" distL="114300" distR="114300" simplePos="0" relativeHeight="251660288" behindDoc="1" locked="0" layoutInCell="1" allowOverlap="1" wp14:anchorId="08FF2F25" wp14:editId="40C0531E">
            <wp:simplePos x="0" y="0"/>
            <wp:positionH relativeFrom="page">
              <wp:posOffset>9525</wp:posOffset>
            </wp:positionH>
            <wp:positionV relativeFrom="paragraph">
              <wp:posOffset>-890270</wp:posOffset>
            </wp:positionV>
            <wp:extent cx="7543542" cy="10670970"/>
            <wp:effectExtent l="0" t="0" r="63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542" cy="1067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676C2" w14:textId="77777777" w:rsidR="00202D32" w:rsidRPr="00DE3798" w:rsidRDefault="00BC0FC7" w:rsidP="00B76F09">
      <w:r w:rsidRPr="00DE3798">
        <w:tab/>
      </w:r>
    </w:p>
    <w:p w14:paraId="1D86962B" w14:textId="77777777" w:rsidR="00202D32" w:rsidRPr="00DE3798" w:rsidRDefault="00202D32" w:rsidP="00B76F09"/>
    <w:p w14:paraId="4F3BB11C" w14:textId="77777777" w:rsidR="00202D32" w:rsidRPr="00DE3798" w:rsidRDefault="001973EB" w:rsidP="00B76F09">
      <w:r w:rsidRPr="00DE3798">
        <w:tab/>
      </w:r>
    </w:p>
    <w:p w14:paraId="40064F92" w14:textId="77777777" w:rsidR="00202D32" w:rsidRPr="00DE3798" w:rsidRDefault="00202D32" w:rsidP="00B76F09"/>
    <w:p w14:paraId="4D276A0E" w14:textId="77777777" w:rsidR="00202D32" w:rsidRPr="00DE3798" w:rsidRDefault="00202D32" w:rsidP="00B76F09"/>
    <w:p w14:paraId="7C1C8901" w14:textId="77777777" w:rsidR="00202D32" w:rsidRPr="00DE3798" w:rsidRDefault="00394CDE" w:rsidP="00B76F09">
      <w:r w:rsidRPr="00DE3798">
        <w:tab/>
      </w:r>
    </w:p>
    <w:p w14:paraId="6DC0D71C" w14:textId="77777777" w:rsidR="00202D32" w:rsidRPr="00DE3798" w:rsidRDefault="00D30A04" w:rsidP="00B76F09">
      <w:r w:rsidRPr="00DE3798">
        <w:tab/>
      </w:r>
    </w:p>
    <w:p w14:paraId="1A092ECE" w14:textId="77777777" w:rsidR="00202D32" w:rsidRPr="00DE3798" w:rsidRDefault="00377896" w:rsidP="00B76F09">
      <w:r w:rsidRPr="00DE3798">
        <w:tab/>
      </w:r>
      <w:r w:rsidRPr="00DE3798">
        <w:tab/>
      </w:r>
    </w:p>
    <w:p w14:paraId="6D556262" w14:textId="77777777" w:rsidR="00202D32" w:rsidRPr="00DE3798" w:rsidRDefault="00202D32" w:rsidP="00B76F09"/>
    <w:p w14:paraId="7FAC49BA" w14:textId="77777777" w:rsidR="00202D32" w:rsidRPr="00DE3798" w:rsidRDefault="00202D32" w:rsidP="00B76F09"/>
    <w:p w14:paraId="0F9555CA" w14:textId="77777777" w:rsidR="00202D32" w:rsidRPr="00DE3798" w:rsidRDefault="00202D32" w:rsidP="00B76F09"/>
    <w:p w14:paraId="6F08EB8A" w14:textId="77777777" w:rsidR="00202D32" w:rsidRPr="00DE3798" w:rsidRDefault="00202D32" w:rsidP="00B76F09"/>
    <w:p w14:paraId="44410013" w14:textId="77777777" w:rsidR="00202D32" w:rsidRPr="00DE3798" w:rsidRDefault="00202D32" w:rsidP="00B76F09"/>
    <w:p w14:paraId="0CACA4F5" w14:textId="77777777" w:rsidR="00202D32" w:rsidRPr="00DE3798" w:rsidRDefault="00202D32" w:rsidP="00B76F09"/>
    <w:p w14:paraId="56410C7D" w14:textId="77777777" w:rsidR="00202D32" w:rsidRPr="00DE3798" w:rsidRDefault="00202D32" w:rsidP="00B76F09"/>
    <w:p w14:paraId="18890E2D" w14:textId="77777777" w:rsidR="00202D32" w:rsidRPr="00DE3798" w:rsidRDefault="00202D32" w:rsidP="00B76F09"/>
    <w:sectPr w:rsidR="00202D32" w:rsidRPr="00DE3798" w:rsidSect="00202D32">
      <w:headerReference w:type="default" r:id="rId12"/>
      <w:footerReference w:type="default" r:id="rId13"/>
      <w:pgSz w:w="11906" w:h="16838"/>
      <w:pgMar w:top="1417" w:right="1134" w:bottom="1560" w:left="1134" w:header="284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FA53E" w14:textId="77777777" w:rsidR="000A5034" w:rsidRDefault="000A5034" w:rsidP="00B76F09">
      <w:r>
        <w:separator/>
      </w:r>
    </w:p>
  </w:endnote>
  <w:endnote w:type="continuationSeparator" w:id="0">
    <w:p w14:paraId="7FA6B47D" w14:textId="77777777" w:rsidR="000A5034" w:rsidRDefault="000A5034" w:rsidP="00B7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euton">
    <w:altName w:val="Calibri"/>
    <w:charset w:val="00"/>
    <w:family w:val="auto"/>
    <w:pitch w:val="variable"/>
    <w:sig w:usb0="00000007" w:usb1="00000000" w:usb2="00000000" w:usb3="00000000" w:csb0="00000003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sis">
    <w:charset w:val="00"/>
    <w:family w:val="auto"/>
    <w:pitch w:val="variable"/>
    <w:sig w:usb0="A00000BF" w:usb1="4000207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</w:rPr>
      <w:id w:val="1210837174"/>
      <w:docPartObj>
        <w:docPartGallery w:val="Page Numbers (Bottom of Page)"/>
        <w:docPartUnique/>
      </w:docPartObj>
    </w:sdtPr>
    <w:sdtContent>
      <w:sdt>
        <w:sdtPr>
          <w:rPr>
            <w:rFonts w:eastAsiaTheme="majorEastAsia"/>
          </w:rPr>
          <w:id w:val="1806425445"/>
          <w:showingPlcHdr/>
        </w:sdtPr>
        <w:sdtContent>
          <w:p w14:paraId="745DC6AC" w14:textId="77777777" w:rsidR="000012D1" w:rsidRDefault="00BA0648" w:rsidP="00B76F09">
            <w:pPr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     </w:t>
            </w:r>
          </w:p>
        </w:sdtContent>
      </w:sdt>
    </w:sdtContent>
  </w:sdt>
  <w:p w14:paraId="4C9B9E22" w14:textId="77777777" w:rsidR="0029018A" w:rsidRPr="000012D1" w:rsidRDefault="0029018A" w:rsidP="00B76F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8CE6" w14:textId="77777777" w:rsidR="000A5034" w:rsidRDefault="000A5034" w:rsidP="00B76F09">
      <w:r>
        <w:separator/>
      </w:r>
    </w:p>
  </w:footnote>
  <w:footnote w:type="continuationSeparator" w:id="0">
    <w:p w14:paraId="09B88B71" w14:textId="77777777" w:rsidR="000A5034" w:rsidRDefault="000A5034" w:rsidP="00B76F09">
      <w:r>
        <w:continuationSeparator/>
      </w:r>
    </w:p>
  </w:footnote>
  <w:footnote w:id="1">
    <w:p w14:paraId="7E585FED" w14:textId="77777777" w:rsidR="00832ECD" w:rsidRPr="00D23FAB" w:rsidRDefault="00000000">
      <w:pPr>
        <w:pStyle w:val="Voetnoottekst"/>
        <w:rPr>
          <w:lang w:val="it-IT"/>
        </w:rPr>
      </w:pPr>
      <w:r w:rsidRPr="003108BD">
        <w:rPr>
          <w:rStyle w:val="Voetnootmarkering"/>
        </w:rPr>
        <w:footnoteRef/>
      </w:r>
      <w:r w:rsidR="003108BD" w:rsidRPr="00D23FAB">
        <w:rPr>
          <w:lang w:val="it-IT"/>
        </w:rPr>
        <w:t xml:space="preserve"> Il modulo di contatto sul sito web di My-ID deve essere elaborato con la possibilità di aggiungere un file, oppure abbiamo bisogno di un indirizzo di posta diretto. In alternativa, potremmo assegnare questo compito a GALE. Dobbiamo anche discutere su chi si occuperà del sito web di My-ID dopo il progetto, che sarà aggiornato di tanto in tanto).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A076" w14:textId="77777777" w:rsidR="00832ECD" w:rsidRDefault="00000000">
    <w:pPr>
      <w:pStyle w:val="Kopteks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12A92B" wp14:editId="6FF0A78B">
              <wp:simplePos x="0" y="0"/>
              <wp:positionH relativeFrom="page">
                <wp:posOffset>7071360</wp:posOffset>
              </wp:positionH>
              <wp:positionV relativeFrom="margin">
                <wp:posOffset>4251325</wp:posOffset>
              </wp:positionV>
              <wp:extent cx="490220" cy="411480"/>
              <wp:effectExtent l="0" t="0" r="0" b="0"/>
              <wp:wrapNone/>
              <wp:docPr id="7" name="Rettango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220" cy="411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Fira Sans" w:eastAsiaTheme="majorEastAsia" w:hAnsi="Fira Sans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7E66D206" w14:textId="77777777" w:rsidR="00832ECD" w:rsidRDefault="00000000">
                              <w:pPr>
                                <w:shd w:val="clear" w:color="auto" w:fill="662C90"/>
                                <w:jc w:val="center"/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 w:rsidRPr="00B76F09">
                                <w:rPr>
                                  <w:rFonts w:ascii="Fira Sans" w:eastAsiaTheme="min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B76F09">
                                <w:rPr>
                                  <w:rFonts w:ascii="Fira Sans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instrText>PAGE  \* MERGEFORMAT</w:instrText>
                              </w:r>
                              <w:r w:rsidRPr="00B76F09">
                                <w:rPr>
                                  <w:rFonts w:ascii="Fira Sans" w:eastAsiaTheme="min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46E9F" w:rsidRPr="00546E9F"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noProof/>
                                  <w:color w:val="FFFFFF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B76F09">
                                <w:rPr>
                                  <w:rFonts w:ascii="Fira Sans" w:eastAsiaTheme="majorEastAsia" w:hAnsi="Fira Sans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12A92B" id="Rettangolo 7" o:spid="_x0000_s1027" style="position:absolute;left:0;text-align:left;margin-left:556.8pt;margin-top:334.75pt;width:38.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" o:allowincell="f" filled="f" stroked="f">
              <v:textbox>
                <w:txbxContent>
                  <w:sdt>
                    <w:sdtPr>
                      <w:rPr>
                        <w:rFonts w:ascii="Fira Sans" w:eastAsiaTheme="majorEastAsia" w:hAnsi="Fira Sans"/>
                        <w:b/>
                        <w:bCs/>
                        <w:color w:val="FFFFFF"/>
                        <w:sz w:val="28"/>
                        <w:szCs w:val="2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7E66D206" w14:textId="77777777" w:rsidR="00832ECD" w:rsidRDefault="00000000">
                        <w:pPr>
                          <w:shd w:val="clear" w:color="auto" w:fill="662C90"/>
                          <w:jc w:val="center"/>
                          <w:rPr>
                            <w:rFonts w:ascii="Fira Sans" w:eastAsiaTheme="maj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 w:rsidRPr="00B76F09">
                          <w:rPr>
                            <w:rFonts w:ascii="Fira Sans" w:eastAsiaTheme="min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begin"/>
                        </w:r>
                        <w:r w:rsidRPr="00B76F09">
                          <w:rPr>
                            <w:rFonts w:ascii="Fira Sans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instrText>PAGE  \* MERGEFORMAT</w:instrText>
                        </w:r>
                        <w:r w:rsidRPr="00B76F09">
                          <w:rPr>
                            <w:rFonts w:ascii="Fira Sans" w:eastAsiaTheme="min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separate"/>
                        </w:r>
                        <w:r w:rsidR="00546E9F" w:rsidRPr="00546E9F">
                          <w:rPr>
                            <w:rFonts w:ascii="Fira Sans" w:eastAsiaTheme="majorEastAsia" w:hAnsi="Fira Sans"/>
                            <w:b/>
                            <w:bCs/>
                            <w:noProof/>
                            <w:color w:val="FFFFFF"/>
                            <w:sz w:val="28"/>
                            <w:szCs w:val="28"/>
                          </w:rPr>
                          <w:t>3</w:t>
                        </w:r>
                        <w:r w:rsidRPr="00B76F09">
                          <w:rPr>
                            <w:rFonts w:ascii="Fira Sans" w:eastAsiaTheme="majorEastAsia" w:hAnsi="Fira Sans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64D7"/>
    <w:multiLevelType w:val="hybridMultilevel"/>
    <w:tmpl w:val="A26A53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3260"/>
    <w:multiLevelType w:val="hybridMultilevel"/>
    <w:tmpl w:val="7ED89340"/>
    <w:lvl w:ilvl="0" w:tplc="6F9C4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3012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1194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1917262"/>
    <w:multiLevelType w:val="hybridMultilevel"/>
    <w:tmpl w:val="CF42B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23A7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2B97051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B31AF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251350"/>
    <w:multiLevelType w:val="hybridMultilevel"/>
    <w:tmpl w:val="16B6A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C324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A19B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73672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331A57"/>
    <w:multiLevelType w:val="multilevel"/>
    <w:tmpl w:val="B144329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BD34D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1972C1"/>
    <w:multiLevelType w:val="hybridMultilevel"/>
    <w:tmpl w:val="F4AE3B1E"/>
    <w:lvl w:ilvl="0" w:tplc="0410000F">
      <w:start w:val="1"/>
      <w:numFmt w:val="decimal"/>
      <w:lvlText w:val="%1."/>
      <w:lvlJc w:val="left"/>
      <w:pPr>
        <w:ind w:left="1152" w:hanging="360"/>
      </w:pPr>
    </w:lvl>
    <w:lvl w:ilvl="1" w:tplc="5E1CBDB8">
      <w:numFmt w:val="bullet"/>
      <w:lvlText w:val="•"/>
      <w:lvlJc w:val="left"/>
      <w:pPr>
        <w:ind w:left="1872" w:hanging="360"/>
      </w:pPr>
      <w:rPr>
        <w:rFonts w:ascii="Cambria" w:eastAsia="Times New Roman" w:hAnsi="Cambri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92" w:hanging="180"/>
      </w:pPr>
    </w:lvl>
    <w:lvl w:ilvl="3" w:tplc="0410000F" w:tentative="1">
      <w:start w:val="1"/>
      <w:numFmt w:val="decimal"/>
      <w:lvlText w:val="%4."/>
      <w:lvlJc w:val="left"/>
      <w:pPr>
        <w:ind w:left="3312" w:hanging="360"/>
      </w:pPr>
    </w:lvl>
    <w:lvl w:ilvl="4" w:tplc="04100019" w:tentative="1">
      <w:start w:val="1"/>
      <w:numFmt w:val="lowerLetter"/>
      <w:lvlText w:val="%5."/>
      <w:lvlJc w:val="left"/>
      <w:pPr>
        <w:ind w:left="4032" w:hanging="360"/>
      </w:pPr>
    </w:lvl>
    <w:lvl w:ilvl="5" w:tplc="0410001B" w:tentative="1">
      <w:start w:val="1"/>
      <w:numFmt w:val="lowerRoman"/>
      <w:lvlText w:val="%6."/>
      <w:lvlJc w:val="right"/>
      <w:pPr>
        <w:ind w:left="4752" w:hanging="180"/>
      </w:pPr>
    </w:lvl>
    <w:lvl w:ilvl="6" w:tplc="0410000F" w:tentative="1">
      <w:start w:val="1"/>
      <w:numFmt w:val="decimal"/>
      <w:lvlText w:val="%7."/>
      <w:lvlJc w:val="left"/>
      <w:pPr>
        <w:ind w:left="5472" w:hanging="360"/>
      </w:pPr>
    </w:lvl>
    <w:lvl w:ilvl="7" w:tplc="04100019" w:tentative="1">
      <w:start w:val="1"/>
      <w:numFmt w:val="lowerLetter"/>
      <w:lvlText w:val="%8."/>
      <w:lvlJc w:val="left"/>
      <w:pPr>
        <w:ind w:left="6192" w:hanging="360"/>
      </w:pPr>
    </w:lvl>
    <w:lvl w:ilvl="8" w:tplc="0410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E123404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359072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B309BB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2357A0"/>
    <w:multiLevelType w:val="hybridMultilevel"/>
    <w:tmpl w:val="9A380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E6996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E76525"/>
    <w:multiLevelType w:val="hybridMultilevel"/>
    <w:tmpl w:val="C2C246AA"/>
    <w:lvl w:ilvl="0" w:tplc="459266CA">
      <w:start w:val="1"/>
      <w:numFmt w:val="bullet"/>
      <w:pStyle w:val="Lijstalinea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31D9D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1F55EA"/>
    <w:multiLevelType w:val="multilevel"/>
    <w:tmpl w:val="0413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7E7D4505"/>
    <w:multiLevelType w:val="hybridMultilevel"/>
    <w:tmpl w:val="16F28CA2"/>
    <w:lvl w:ilvl="0" w:tplc="45262C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686001">
    <w:abstractNumId w:val="4"/>
  </w:num>
  <w:num w:numId="2" w16cid:durableId="244919013">
    <w:abstractNumId w:val="8"/>
  </w:num>
  <w:num w:numId="3" w16cid:durableId="11802947">
    <w:abstractNumId w:val="18"/>
  </w:num>
  <w:num w:numId="4" w16cid:durableId="609169904">
    <w:abstractNumId w:val="1"/>
  </w:num>
  <w:num w:numId="5" w16cid:durableId="508570119">
    <w:abstractNumId w:val="20"/>
  </w:num>
  <w:num w:numId="6" w16cid:durableId="32313243">
    <w:abstractNumId w:val="21"/>
  </w:num>
  <w:num w:numId="7" w16cid:durableId="1814561623">
    <w:abstractNumId w:val="19"/>
  </w:num>
  <w:num w:numId="8" w16cid:durableId="2108843964">
    <w:abstractNumId w:val="7"/>
  </w:num>
  <w:num w:numId="9" w16cid:durableId="1789003876">
    <w:abstractNumId w:val="17"/>
  </w:num>
  <w:num w:numId="10" w16cid:durableId="996154591">
    <w:abstractNumId w:val="11"/>
  </w:num>
  <w:num w:numId="11" w16cid:durableId="47581582">
    <w:abstractNumId w:val="6"/>
  </w:num>
  <w:num w:numId="12" w16cid:durableId="951940543">
    <w:abstractNumId w:val="16"/>
  </w:num>
  <w:num w:numId="13" w16cid:durableId="2114477929">
    <w:abstractNumId w:val="13"/>
  </w:num>
  <w:num w:numId="14" w16cid:durableId="307982368">
    <w:abstractNumId w:val="9"/>
  </w:num>
  <w:num w:numId="15" w16cid:durableId="1514110209">
    <w:abstractNumId w:val="22"/>
  </w:num>
  <w:num w:numId="16" w16cid:durableId="1622490495">
    <w:abstractNumId w:val="5"/>
  </w:num>
  <w:num w:numId="17" w16cid:durableId="2031904910">
    <w:abstractNumId w:val="12"/>
  </w:num>
  <w:num w:numId="18" w16cid:durableId="1913539403">
    <w:abstractNumId w:val="12"/>
  </w:num>
  <w:num w:numId="19" w16cid:durableId="179814301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9409870">
    <w:abstractNumId w:val="3"/>
  </w:num>
  <w:num w:numId="21" w16cid:durableId="302277815">
    <w:abstractNumId w:val="15"/>
  </w:num>
  <w:num w:numId="22" w16cid:durableId="1726834767">
    <w:abstractNumId w:val="2"/>
  </w:num>
  <w:num w:numId="23" w16cid:durableId="246958792">
    <w:abstractNumId w:val="0"/>
  </w:num>
  <w:num w:numId="24" w16cid:durableId="1889685494">
    <w:abstractNumId w:val="10"/>
  </w:num>
  <w:num w:numId="25" w16cid:durableId="1659457421">
    <w:abstractNumId w:val="23"/>
  </w:num>
  <w:num w:numId="26" w16cid:durableId="11590344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31CA9C3-DDBE-40F9-BFB0-90C532DD5BB4}"/>
    <w:docVar w:name="dgnword-eventsink" w:val="1818761801440"/>
  </w:docVars>
  <w:rsids>
    <w:rsidRoot w:val="005C4F65"/>
    <w:rsid w:val="000012D1"/>
    <w:rsid w:val="00011125"/>
    <w:rsid w:val="000119E2"/>
    <w:rsid w:val="00040D71"/>
    <w:rsid w:val="000712AF"/>
    <w:rsid w:val="00071757"/>
    <w:rsid w:val="00084A77"/>
    <w:rsid w:val="000A44C0"/>
    <w:rsid w:val="000A49AC"/>
    <w:rsid w:val="000A5034"/>
    <w:rsid w:val="000C2F57"/>
    <w:rsid w:val="000C60C7"/>
    <w:rsid w:val="000E3C3F"/>
    <w:rsid w:val="000F72D6"/>
    <w:rsid w:val="000F7B0A"/>
    <w:rsid w:val="00103E17"/>
    <w:rsid w:val="001171C2"/>
    <w:rsid w:val="00130F3F"/>
    <w:rsid w:val="00136BCE"/>
    <w:rsid w:val="001505C2"/>
    <w:rsid w:val="001716ED"/>
    <w:rsid w:val="001749D6"/>
    <w:rsid w:val="00177BBD"/>
    <w:rsid w:val="00185869"/>
    <w:rsid w:val="001973EB"/>
    <w:rsid w:val="001B3130"/>
    <w:rsid w:val="001B45B3"/>
    <w:rsid w:val="001C1FB8"/>
    <w:rsid w:val="001C2443"/>
    <w:rsid w:val="001D019C"/>
    <w:rsid w:val="001F1442"/>
    <w:rsid w:val="00202D32"/>
    <w:rsid w:val="00206021"/>
    <w:rsid w:val="002240BF"/>
    <w:rsid w:val="00247FFB"/>
    <w:rsid w:val="00277F10"/>
    <w:rsid w:val="0029018A"/>
    <w:rsid w:val="002969D6"/>
    <w:rsid w:val="002976C6"/>
    <w:rsid w:val="002A782F"/>
    <w:rsid w:val="002B53DE"/>
    <w:rsid w:val="002C74EB"/>
    <w:rsid w:val="002E46C7"/>
    <w:rsid w:val="002F0112"/>
    <w:rsid w:val="002F25C3"/>
    <w:rsid w:val="003008BF"/>
    <w:rsid w:val="00302E30"/>
    <w:rsid w:val="00305C5B"/>
    <w:rsid w:val="00305C76"/>
    <w:rsid w:val="00305E7D"/>
    <w:rsid w:val="003108BD"/>
    <w:rsid w:val="00324A2A"/>
    <w:rsid w:val="003269DF"/>
    <w:rsid w:val="003534EC"/>
    <w:rsid w:val="00363838"/>
    <w:rsid w:val="00370B07"/>
    <w:rsid w:val="0037182C"/>
    <w:rsid w:val="00374822"/>
    <w:rsid w:val="00377896"/>
    <w:rsid w:val="00381A9B"/>
    <w:rsid w:val="00381BAD"/>
    <w:rsid w:val="00384A18"/>
    <w:rsid w:val="00394CDE"/>
    <w:rsid w:val="003B0A41"/>
    <w:rsid w:val="003C4B73"/>
    <w:rsid w:val="004006A3"/>
    <w:rsid w:val="0040527A"/>
    <w:rsid w:val="00422602"/>
    <w:rsid w:val="004254E0"/>
    <w:rsid w:val="00432A74"/>
    <w:rsid w:val="00461BE8"/>
    <w:rsid w:val="004726C8"/>
    <w:rsid w:val="00474A45"/>
    <w:rsid w:val="004F3907"/>
    <w:rsid w:val="004F4075"/>
    <w:rsid w:val="004F47F7"/>
    <w:rsid w:val="0050005D"/>
    <w:rsid w:val="005243AD"/>
    <w:rsid w:val="005328FB"/>
    <w:rsid w:val="0053798B"/>
    <w:rsid w:val="005401F2"/>
    <w:rsid w:val="00546719"/>
    <w:rsid w:val="00546E9F"/>
    <w:rsid w:val="00550893"/>
    <w:rsid w:val="00564618"/>
    <w:rsid w:val="005824EE"/>
    <w:rsid w:val="00582A9C"/>
    <w:rsid w:val="005855CB"/>
    <w:rsid w:val="0059756E"/>
    <w:rsid w:val="005A15E4"/>
    <w:rsid w:val="005B3955"/>
    <w:rsid w:val="005B60BD"/>
    <w:rsid w:val="005C4F65"/>
    <w:rsid w:val="005D2171"/>
    <w:rsid w:val="005F5C39"/>
    <w:rsid w:val="00600EDD"/>
    <w:rsid w:val="00605AA9"/>
    <w:rsid w:val="006200E0"/>
    <w:rsid w:val="006442D1"/>
    <w:rsid w:val="00647D0C"/>
    <w:rsid w:val="00647F5B"/>
    <w:rsid w:val="00662EE8"/>
    <w:rsid w:val="006634A6"/>
    <w:rsid w:val="006703AF"/>
    <w:rsid w:val="006754E6"/>
    <w:rsid w:val="00677D34"/>
    <w:rsid w:val="00681F90"/>
    <w:rsid w:val="00684C1C"/>
    <w:rsid w:val="00691638"/>
    <w:rsid w:val="006931D4"/>
    <w:rsid w:val="006A7138"/>
    <w:rsid w:val="006B479C"/>
    <w:rsid w:val="006D0F3B"/>
    <w:rsid w:val="006E2E55"/>
    <w:rsid w:val="00704E13"/>
    <w:rsid w:val="00707A7B"/>
    <w:rsid w:val="007207B5"/>
    <w:rsid w:val="0072493D"/>
    <w:rsid w:val="00732E1D"/>
    <w:rsid w:val="007357B5"/>
    <w:rsid w:val="007362A6"/>
    <w:rsid w:val="00742A7D"/>
    <w:rsid w:val="00747081"/>
    <w:rsid w:val="007928D6"/>
    <w:rsid w:val="007A1FD0"/>
    <w:rsid w:val="007A72B5"/>
    <w:rsid w:val="007B0685"/>
    <w:rsid w:val="007B662A"/>
    <w:rsid w:val="007C72F2"/>
    <w:rsid w:val="007D252B"/>
    <w:rsid w:val="007D517D"/>
    <w:rsid w:val="007D67C0"/>
    <w:rsid w:val="00803B8A"/>
    <w:rsid w:val="00807C0E"/>
    <w:rsid w:val="00832ECD"/>
    <w:rsid w:val="0084556F"/>
    <w:rsid w:val="008B4E9B"/>
    <w:rsid w:val="008B5E12"/>
    <w:rsid w:val="008D3AFB"/>
    <w:rsid w:val="008E4D39"/>
    <w:rsid w:val="008E50A4"/>
    <w:rsid w:val="008E5FE2"/>
    <w:rsid w:val="008F051E"/>
    <w:rsid w:val="009013A6"/>
    <w:rsid w:val="00906177"/>
    <w:rsid w:val="00921F2A"/>
    <w:rsid w:val="009222DF"/>
    <w:rsid w:val="009275EE"/>
    <w:rsid w:val="009348BE"/>
    <w:rsid w:val="00945990"/>
    <w:rsid w:val="009507A3"/>
    <w:rsid w:val="0095521D"/>
    <w:rsid w:val="009B2654"/>
    <w:rsid w:val="009C1198"/>
    <w:rsid w:val="009E0547"/>
    <w:rsid w:val="009E1CC8"/>
    <w:rsid w:val="009E1E2F"/>
    <w:rsid w:val="009F5577"/>
    <w:rsid w:val="00A103D1"/>
    <w:rsid w:val="00A306AA"/>
    <w:rsid w:val="00A53B93"/>
    <w:rsid w:val="00A5767C"/>
    <w:rsid w:val="00A72F7C"/>
    <w:rsid w:val="00A84D9F"/>
    <w:rsid w:val="00A97F13"/>
    <w:rsid w:val="00AA7357"/>
    <w:rsid w:val="00AA739E"/>
    <w:rsid w:val="00AC2C6A"/>
    <w:rsid w:val="00AC694E"/>
    <w:rsid w:val="00AE6B51"/>
    <w:rsid w:val="00AE7EDE"/>
    <w:rsid w:val="00AF390E"/>
    <w:rsid w:val="00AF6F65"/>
    <w:rsid w:val="00B03D12"/>
    <w:rsid w:val="00B11EA8"/>
    <w:rsid w:val="00B124A8"/>
    <w:rsid w:val="00B45898"/>
    <w:rsid w:val="00B6759E"/>
    <w:rsid w:val="00B76F09"/>
    <w:rsid w:val="00B779DF"/>
    <w:rsid w:val="00B779FD"/>
    <w:rsid w:val="00B86BB9"/>
    <w:rsid w:val="00B87DDC"/>
    <w:rsid w:val="00B9381E"/>
    <w:rsid w:val="00B95EA0"/>
    <w:rsid w:val="00B97F7B"/>
    <w:rsid w:val="00BA0648"/>
    <w:rsid w:val="00BB30E5"/>
    <w:rsid w:val="00BC0FC7"/>
    <w:rsid w:val="00BD3D5B"/>
    <w:rsid w:val="00BF1DFF"/>
    <w:rsid w:val="00C03D7B"/>
    <w:rsid w:val="00C43255"/>
    <w:rsid w:val="00C577F1"/>
    <w:rsid w:val="00C749EB"/>
    <w:rsid w:val="00C84373"/>
    <w:rsid w:val="00C93754"/>
    <w:rsid w:val="00CA05A1"/>
    <w:rsid w:val="00CA5B71"/>
    <w:rsid w:val="00CA6FA7"/>
    <w:rsid w:val="00CB0715"/>
    <w:rsid w:val="00CB4FF3"/>
    <w:rsid w:val="00CC17FB"/>
    <w:rsid w:val="00CE69A5"/>
    <w:rsid w:val="00D2281E"/>
    <w:rsid w:val="00D23FAB"/>
    <w:rsid w:val="00D30A04"/>
    <w:rsid w:val="00D35979"/>
    <w:rsid w:val="00D36B3B"/>
    <w:rsid w:val="00D41CCF"/>
    <w:rsid w:val="00D65664"/>
    <w:rsid w:val="00D659D6"/>
    <w:rsid w:val="00D870AB"/>
    <w:rsid w:val="00D92A2F"/>
    <w:rsid w:val="00DC0C98"/>
    <w:rsid w:val="00DD2534"/>
    <w:rsid w:val="00DD62D5"/>
    <w:rsid w:val="00DE3798"/>
    <w:rsid w:val="00DF1AD6"/>
    <w:rsid w:val="00DF39E0"/>
    <w:rsid w:val="00E074E3"/>
    <w:rsid w:val="00E137B7"/>
    <w:rsid w:val="00E2011C"/>
    <w:rsid w:val="00E464BE"/>
    <w:rsid w:val="00E71C1E"/>
    <w:rsid w:val="00E72447"/>
    <w:rsid w:val="00E849D5"/>
    <w:rsid w:val="00E8551F"/>
    <w:rsid w:val="00E91273"/>
    <w:rsid w:val="00EA0BDC"/>
    <w:rsid w:val="00EA2361"/>
    <w:rsid w:val="00EA504A"/>
    <w:rsid w:val="00EB122C"/>
    <w:rsid w:val="00EC6849"/>
    <w:rsid w:val="00EC72DF"/>
    <w:rsid w:val="00ED5E62"/>
    <w:rsid w:val="00F0295C"/>
    <w:rsid w:val="00F34123"/>
    <w:rsid w:val="00F5244B"/>
    <w:rsid w:val="00F60721"/>
    <w:rsid w:val="00FA3D12"/>
    <w:rsid w:val="00FB0C06"/>
    <w:rsid w:val="00FD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F0078"/>
  <w15:chartTrackingRefBased/>
  <w15:docId w15:val="{9D8640E9-B5BC-4A9D-BC00-F57536EB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F09"/>
    <w:pPr>
      <w:spacing w:after="225"/>
      <w:jc w:val="both"/>
    </w:pPr>
    <w:rPr>
      <w:rFonts w:ascii="Open Sans" w:eastAsia="Times New Roman" w:hAnsi="Open Sans" w:cs="Open Sans"/>
      <w:sz w:val="24"/>
      <w:szCs w:val="24"/>
      <w:lang w:eastAsia="it-IT"/>
    </w:rPr>
  </w:style>
  <w:style w:type="paragraph" w:styleId="Kop1">
    <w:name w:val="heading 1"/>
    <w:basedOn w:val="Standaard"/>
    <w:next w:val="Standaard"/>
    <w:link w:val="Kop1Char"/>
    <w:uiPriority w:val="9"/>
    <w:qFormat/>
    <w:rsid w:val="00377896"/>
    <w:pPr>
      <w:keepNext/>
      <w:keepLines/>
      <w:numPr>
        <w:numId w:val="21"/>
      </w:numPr>
      <w:spacing w:before="240" w:after="0"/>
      <w:outlineLvl w:val="0"/>
    </w:pPr>
    <w:rPr>
      <w:rFonts w:ascii="Fira Sans" w:eastAsiaTheme="majorEastAsia" w:hAnsi="Fira Sans" w:cs="Poppins"/>
      <w:b/>
      <w:bCs/>
      <w:color w:val="662C90"/>
      <w:sz w:val="96"/>
      <w:szCs w:val="9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77896"/>
    <w:pPr>
      <w:keepNext/>
      <w:keepLines/>
      <w:numPr>
        <w:ilvl w:val="1"/>
        <w:numId w:val="21"/>
      </w:numPr>
      <w:spacing w:before="40" w:after="0"/>
      <w:jc w:val="left"/>
      <w:outlineLvl w:val="1"/>
    </w:pPr>
    <w:rPr>
      <w:rFonts w:ascii="Fira Sans" w:eastAsiaTheme="majorEastAsia" w:hAnsi="Fira Sans" w:cs="Poppins"/>
      <w:b/>
      <w:color w:val="662C90"/>
      <w:sz w:val="50"/>
      <w:szCs w:val="5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77896"/>
    <w:pPr>
      <w:keepNext/>
      <w:keepLines/>
      <w:numPr>
        <w:ilvl w:val="2"/>
        <w:numId w:val="21"/>
      </w:numPr>
      <w:spacing w:before="40" w:after="0"/>
      <w:jc w:val="left"/>
      <w:outlineLvl w:val="2"/>
    </w:pPr>
    <w:rPr>
      <w:rFonts w:ascii="Fira Sans" w:eastAsiaTheme="majorEastAsia" w:hAnsi="Fira Sans"/>
      <w:color w:val="7F7F7F" w:themeColor="text1" w:themeTint="80"/>
      <w:sz w:val="40"/>
      <w:szCs w:val="40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76F09"/>
    <w:pPr>
      <w:keepNext/>
      <w:keepLines/>
      <w:numPr>
        <w:ilvl w:val="3"/>
        <w:numId w:val="21"/>
      </w:numPr>
      <w:spacing w:before="40" w:after="0"/>
      <w:outlineLvl w:val="3"/>
    </w:pPr>
    <w:rPr>
      <w:rFonts w:eastAsiaTheme="majorEastAsia"/>
      <w:color w:val="808080" w:themeColor="background1" w:themeShade="80"/>
      <w:sz w:val="36"/>
      <w:szCs w:val="36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9381E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9381E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9381E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9381E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9381E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Lichtraster-accent2">
    <w:name w:val="Light Grid Accent 2"/>
    <w:basedOn w:val="Standaardtabel"/>
    <w:uiPriority w:val="62"/>
    <w:rsid w:val="00693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elijst-accent2">
    <w:name w:val="Light List Accent 2"/>
    <w:basedOn w:val="Standaardtabel"/>
    <w:uiPriority w:val="61"/>
    <w:rsid w:val="00DD2534"/>
    <w:pPr>
      <w:spacing w:after="0" w:line="240" w:lineRule="auto"/>
    </w:pPr>
    <w:rPr>
      <w:rFonts w:ascii="Calibri" w:eastAsia="Calibri" w:hAnsi="Calibri" w:cs="Calibri"/>
      <w:lang w:val="en-US" w:eastAsia="it-IT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290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018A"/>
  </w:style>
  <w:style w:type="paragraph" w:styleId="Voettekst">
    <w:name w:val="footer"/>
    <w:basedOn w:val="Standaard"/>
    <w:link w:val="VoettekstChar"/>
    <w:uiPriority w:val="99"/>
    <w:unhideWhenUsed/>
    <w:rsid w:val="002901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018A"/>
  </w:style>
  <w:style w:type="paragraph" w:styleId="Normaalweb">
    <w:name w:val="Normal (Web)"/>
    <w:basedOn w:val="Standaard"/>
    <w:uiPriority w:val="99"/>
    <w:semiHidden/>
    <w:unhideWhenUsed/>
    <w:rsid w:val="0029018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customStyle="1" w:styleId="Kop1Char">
    <w:name w:val="Kop 1 Char"/>
    <w:basedOn w:val="Standaardalinea-lettertype"/>
    <w:link w:val="Kop1"/>
    <w:uiPriority w:val="9"/>
    <w:rsid w:val="00377896"/>
    <w:rPr>
      <w:rFonts w:ascii="Fira Sans" w:eastAsiaTheme="majorEastAsia" w:hAnsi="Fira Sans" w:cs="Poppins"/>
      <w:b/>
      <w:bCs/>
      <w:color w:val="662C90"/>
      <w:sz w:val="96"/>
      <w:szCs w:val="96"/>
      <w:shd w:val="clear" w:color="auto" w:fill="FFFFFF"/>
      <w:lang w:val="it-IT" w:eastAsia="it-IT"/>
    </w:rPr>
  </w:style>
  <w:style w:type="character" w:customStyle="1" w:styleId="Kop2Char">
    <w:name w:val="Kop 2 Char"/>
    <w:basedOn w:val="Standaardalinea-lettertype"/>
    <w:link w:val="Kop2"/>
    <w:uiPriority w:val="9"/>
    <w:rsid w:val="00377896"/>
    <w:rPr>
      <w:rFonts w:ascii="Fira Sans" w:eastAsiaTheme="majorEastAsia" w:hAnsi="Fira Sans" w:cs="Poppins"/>
      <w:b/>
      <w:color w:val="662C90"/>
      <w:sz w:val="50"/>
      <w:szCs w:val="50"/>
      <w:shd w:val="clear" w:color="auto" w:fill="FFFFFF"/>
      <w:lang w:eastAsia="it-IT"/>
    </w:rPr>
  </w:style>
  <w:style w:type="character" w:customStyle="1" w:styleId="Kop3Char">
    <w:name w:val="Kop 3 Char"/>
    <w:basedOn w:val="Standaardalinea-lettertype"/>
    <w:link w:val="Kop3"/>
    <w:uiPriority w:val="9"/>
    <w:rsid w:val="00377896"/>
    <w:rPr>
      <w:rFonts w:ascii="Fira Sans" w:eastAsiaTheme="majorEastAsia" w:hAnsi="Fira Sans" w:cs="Open Sans"/>
      <w:color w:val="7F7F7F" w:themeColor="text1" w:themeTint="80"/>
      <w:sz w:val="40"/>
      <w:szCs w:val="40"/>
      <w:shd w:val="clear" w:color="auto" w:fill="FFFFFF"/>
      <w:lang w:eastAsia="it-IT"/>
    </w:rPr>
  </w:style>
  <w:style w:type="character" w:customStyle="1" w:styleId="Kop4Char">
    <w:name w:val="Kop 4 Char"/>
    <w:basedOn w:val="Standaardalinea-lettertype"/>
    <w:link w:val="Kop4"/>
    <w:uiPriority w:val="9"/>
    <w:rsid w:val="00B76F09"/>
    <w:rPr>
      <w:rFonts w:ascii="Fira Sans Condensed" w:eastAsiaTheme="majorEastAsia" w:hAnsi="Fira Sans Condensed" w:cs="Open Sans"/>
      <w:color w:val="FFFFFF" w:themeColor="background1"/>
      <w:sz w:val="36"/>
      <w:szCs w:val="36"/>
      <w:lang w:eastAsia="it-IT"/>
      <w14:textFill>
        <w14:solidFill>
          <w14:schemeClr w14:val="bg1">
            <w14:lumMod w14:val="50000"/>
            <w14:lumMod w14:val="50000"/>
            <w14:lumOff w14:val="50000"/>
          </w14:schemeClr>
        </w14:solidFill>
      </w14:textFill>
    </w:rPr>
  </w:style>
  <w:style w:type="paragraph" w:styleId="Lijstalinea">
    <w:name w:val="List Paragraph"/>
    <w:basedOn w:val="Standaard"/>
    <w:uiPriority w:val="34"/>
    <w:qFormat/>
    <w:rsid w:val="00B76F09"/>
    <w:pPr>
      <w:numPr>
        <w:numId w:val="5"/>
      </w:numPr>
      <w:ind w:left="284"/>
      <w:contextualSpacing/>
      <w:jc w:val="left"/>
    </w:pPr>
    <w:rPr>
      <w:rFonts w:cs="Poppins"/>
      <w:iCs/>
      <w:color w:val="662C9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6F09"/>
    <w:pPr>
      <w:shd w:val="clear" w:color="auto" w:fill="E4D3F1"/>
      <w:spacing w:before="360" w:after="360"/>
      <w:ind w:left="709" w:right="424" w:hanging="283"/>
      <w:jc w:val="center"/>
    </w:pPr>
    <w:rPr>
      <w:rFonts w:ascii="Fira Sans" w:eastAsiaTheme="majorEastAsia" w:hAnsi="Fira Sans"/>
      <w:i/>
      <w:iCs/>
      <w:color w:val="662C90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6F09"/>
    <w:rPr>
      <w:rFonts w:ascii="Fira Sans" w:eastAsiaTheme="majorEastAsia" w:hAnsi="Fira Sans" w:cs="Open Sans"/>
      <w:i/>
      <w:iCs/>
      <w:color w:val="662C90"/>
      <w:sz w:val="28"/>
      <w:szCs w:val="28"/>
      <w:shd w:val="clear" w:color="auto" w:fill="E4D3F1"/>
      <w:lang w:eastAsia="it-IT"/>
    </w:rPr>
  </w:style>
  <w:style w:type="table" w:styleId="Tabelraster">
    <w:name w:val="Table Grid"/>
    <w:basedOn w:val="Standaardtabel"/>
    <w:rsid w:val="00AC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AC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astertabel4-Accent5">
    <w:name w:val="Grid Table 4 Accent 5"/>
    <w:basedOn w:val="Standaardtabel"/>
    <w:uiPriority w:val="49"/>
    <w:rsid w:val="00AC694E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itel">
    <w:name w:val="Title"/>
    <w:basedOn w:val="Standaard"/>
    <w:next w:val="Standaard"/>
    <w:link w:val="TitelChar"/>
    <w:uiPriority w:val="10"/>
    <w:rsid w:val="002976C6"/>
    <w:pPr>
      <w:widowControl w:val="0"/>
      <w:spacing w:before="240" w:after="240" w:line="240" w:lineRule="auto"/>
      <w:contextualSpacing/>
      <w:jc w:val="center"/>
    </w:pPr>
    <w:rPr>
      <w:rFonts w:asciiTheme="majorHAnsi" w:hAnsiTheme="majorHAnsi" w:cs="Times New Roman"/>
      <w:b/>
      <w:spacing w:val="5"/>
      <w:kern w:val="28"/>
      <w:sz w:val="72"/>
      <w:szCs w:val="52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2976C6"/>
    <w:rPr>
      <w:rFonts w:asciiTheme="majorHAnsi" w:eastAsia="Times New Roman" w:hAnsiTheme="majorHAnsi" w:cs="Times New Roman"/>
      <w:b/>
      <w:spacing w:val="5"/>
      <w:kern w:val="28"/>
      <w:sz w:val="7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76C6"/>
    <w:pPr>
      <w:numPr>
        <w:ilvl w:val="1"/>
      </w:numPr>
      <w:spacing w:before="120" w:after="360" w:line="240" w:lineRule="auto"/>
      <w:jc w:val="center"/>
    </w:pPr>
    <w:rPr>
      <w:rFonts w:asciiTheme="majorHAnsi" w:hAnsiTheme="majorHAnsi" w:cs="Times New Roman"/>
      <w:b/>
      <w:iCs/>
      <w:spacing w:val="15"/>
      <w:sz w:val="44"/>
      <w:lang w:val="en-US"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76C6"/>
    <w:rPr>
      <w:rFonts w:asciiTheme="majorHAnsi" w:eastAsia="Times New Roman" w:hAnsiTheme="majorHAnsi" w:cs="Times New Roman"/>
      <w:b/>
      <w:iCs/>
      <w:spacing w:val="15"/>
      <w:sz w:val="44"/>
      <w:szCs w:val="24"/>
      <w:lang w:val="en-US"/>
    </w:rPr>
  </w:style>
  <w:style w:type="character" w:styleId="Zwaar">
    <w:name w:val="Strong"/>
    <w:uiPriority w:val="22"/>
    <w:qFormat/>
    <w:rsid w:val="002976C6"/>
    <w:rPr>
      <w:b/>
      <w:bCs/>
    </w:rPr>
  </w:style>
  <w:style w:type="paragraph" w:customStyle="1" w:styleId="Author">
    <w:name w:val="Author"/>
    <w:rsid w:val="002976C6"/>
    <w:pPr>
      <w:spacing w:after="0" w:line="240" w:lineRule="auto"/>
    </w:pPr>
    <w:rPr>
      <w:rFonts w:asciiTheme="majorHAnsi" w:eastAsia="Times New Roman" w:hAnsiTheme="majorHAnsi" w:cs="Times New Roman"/>
      <w:b/>
      <w:lang w:val="en-US"/>
    </w:rPr>
  </w:style>
  <w:style w:type="paragraph" w:customStyle="1" w:styleId="Affiliation">
    <w:name w:val="Affiliation"/>
    <w:rsid w:val="002976C6"/>
    <w:pPr>
      <w:spacing w:after="0" w:line="240" w:lineRule="auto"/>
    </w:pPr>
    <w:rPr>
      <w:rFonts w:asciiTheme="majorHAnsi" w:eastAsia="Times New Roman" w:hAnsiTheme="majorHAnsi" w:cs="Times New Roman"/>
      <w:i/>
    </w:rPr>
  </w:style>
  <w:style w:type="table" w:styleId="Lijsttabel3-Accent5">
    <w:name w:val="List Table 3 Accent 5"/>
    <w:basedOn w:val="Standaardtabel"/>
    <w:uiPriority w:val="48"/>
    <w:rsid w:val="002976C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styleId="Geenafstand">
    <w:name w:val="No Spacing"/>
    <w:uiPriority w:val="1"/>
    <w:qFormat/>
    <w:rsid w:val="002976C6"/>
    <w:pPr>
      <w:shd w:val="clear" w:color="auto" w:fill="FFFFFF"/>
      <w:spacing w:after="0" w:line="240" w:lineRule="auto"/>
      <w:jc w:val="both"/>
    </w:pPr>
    <w:rPr>
      <w:rFonts w:ascii="Open Sans" w:eastAsia="Times New Roman" w:hAnsi="Open Sans" w:cs="Open Sans"/>
      <w:color w:val="000000"/>
      <w:sz w:val="21"/>
      <w:szCs w:val="21"/>
      <w:lang w:val="it-IT" w:eastAsia="it-IT"/>
    </w:rPr>
  </w:style>
  <w:style w:type="character" w:styleId="Subtieleverwijzing">
    <w:name w:val="Subtle Reference"/>
    <w:basedOn w:val="Standaardalinea-lettertype"/>
    <w:uiPriority w:val="31"/>
    <w:qFormat/>
    <w:rsid w:val="000F72D6"/>
    <w:rPr>
      <w:rFonts w:ascii="Agency FB" w:hAnsi="Agency FB"/>
      <w:smallCaps/>
      <w:color w:val="96C23C"/>
      <w:lang w:val="en-GB"/>
    </w:rPr>
  </w:style>
  <w:style w:type="paragraph" w:customStyle="1" w:styleId="TrivalentBoxLeft">
    <w:name w:val="Trivalent_BoxLeft"/>
    <w:basedOn w:val="Standaard"/>
    <w:unhideWhenUsed/>
    <w:qFormat/>
    <w:rsid w:val="005824EE"/>
    <w:pPr>
      <w:spacing w:before="60" w:after="60" w:line="240" w:lineRule="auto"/>
      <w:contextualSpacing/>
      <w:jc w:val="left"/>
    </w:pPr>
    <w:rPr>
      <w:rFonts w:ascii="Arial" w:eastAsia="Arial" w:hAnsi="Arial" w:cstheme="minorBidi"/>
      <w:color w:val="4F81BD" w:themeColor="accent1"/>
      <w:sz w:val="20"/>
      <w:szCs w:val="20"/>
      <w:lang w:eastAsia="en-US"/>
    </w:rPr>
  </w:style>
  <w:style w:type="paragraph" w:customStyle="1" w:styleId="TrivalentBoxRight">
    <w:name w:val="Trivalent_BoxRight"/>
    <w:basedOn w:val="TrivalentBoxLeft"/>
    <w:unhideWhenUsed/>
    <w:qFormat/>
    <w:rsid w:val="005824EE"/>
    <w:pPr>
      <w:jc w:val="right"/>
    </w:pPr>
  </w:style>
  <w:style w:type="paragraph" w:customStyle="1" w:styleId="CoverBold">
    <w:name w:val="CoverBold"/>
    <w:basedOn w:val="Standaard"/>
    <w:rsid w:val="005824EE"/>
    <w:pPr>
      <w:spacing w:after="0" w:line="240" w:lineRule="auto"/>
      <w:jc w:val="left"/>
    </w:pPr>
    <w:rPr>
      <w:rFonts w:ascii="Arial" w:eastAsia="Arial" w:hAnsi="Arial" w:cstheme="minorBidi"/>
      <w:b/>
      <w:color w:val="1F497D" w:themeColor="text2"/>
      <w:szCs w:val="20"/>
      <w:lang w:eastAsia="en-US"/>
    </w:rPr>
  </w:style>
  <w:style w:type="table" w:customStyle="1" w:styleId="BodegaTable">
    <w:name w:val="Bodega Table"/>
    <w:basedOn w:val="Standaardtabel"/>
    <w:rsid w:val="009507A3"/>
    <w:pPr>
      <w:spacing w:after="0" w:line="240" w:lineRule="auto"/>
    </w:pPr>
    <w:rPr>
      <w:rFonts w:ascii="Arial" w:hAnsi="Arial"/>
      <w:sz w:val="18"/>
      <w:szCs w:val="20"/>
      <w:lang w:val="fi-FI" w:eastAsia="fi-F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afterLines="0" w:line="240" w:lineRule="auto"/>
      </w:pPr>
      <w:rPr>
        <w:b/>
        <w:i w:val="0"/>
        <w:sz w:val="18"/>
      </w:rPr>
      <w:tblPr/>
      <w:tcPr>
        <w:tcBorders>
          <w:top w:val="single" w:sz="12" w:space="0" w:color="1F497D" w:themeColor="text2"/>
          <w:bottom w:val="single" w:sz="12" w:space="0" w:color="1F497D" w:themeColor="text2"/>
        </w:tcBorders>
        <w:shd w:val="clear" w:color="auto" w:fill="FFFFFF" w:themeFill="background1"/>
      </w:tcPr>
    </w:tblStylePr>
    <w:tblStylePr w:type="lastRow">
      <w:rPr>
        <w:b/>
        <w:i/>
        <w:color w:val="17365D" w:themeColor="text2" w:themeShade="BF"/>
        <w:sz w:val="18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wordWrap/>
        <w:spacing w:beforeLines="0" w:afterLines="0" w:line="276" w:lineRule="auto"/>
        <w:jc w:val="left"/>
      </w:pPr>
      <w:rPr>
        <w:b/>
        <w:sz w:val="18"/>
      </w:rPr>
      <w:tblPr/>
      <w:tcPr>
        <w:tcBorders>
          <w:right w:val="single" w:sz="6" w:space="0" w:color="007D8A"/>
        </w:tcBorders>
      </w:tcPr>
    </w:tblStylePr>
    <w:tblStylePr w:type="band1Horz">
      <w:tblPr/>
      <w:tcPr>
        <w:shd w:val="clear" w:color="auto" w:fill="DCEBF0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b/>
        <w:bCs/>
        <w:i w:val="0"/>
      </w:rPr>
    </w:tblStylePr>
    <w:tblStylePr w:type="swCell">
      <w:rPr>
        <w:b/>
        <w:bCs/>
      </w:rPr>
      <w:tblPr/>
      <w:tcPr>
        <w:tcBorders>
          <w:right w:val="single" w:sz="6" w:space="0" w:color="007D8A"/>
        </w:tcBorders>
      </w:tcPr>
    </w:tblStylePr>
  </w:style>
  <w:style w:type="table" w:styleId="3D-effectenvoortabel3">
    <w:name w:val="Table 3D effects 3"/>
    <w:basedOn w:val="Standaardtabel"/>
    <w:rsid w:val="009507A3"/>
    <w:pPr>
      <w:spacing w:after="0" w:line="240" w:lineRule="auto"/>
    </w:pPr>
    <w:rPr>
      <w:rFonts w:ascii="Arial" w:hAnsi="Arial"/>
      <w:sz w:val="20"/>
      <w:szCs w:val="20"/>
      <w:lang w:val="fi-FI" w:eastAsia="fi-F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jsttabel4-Accent3">
    <w:name w:val="List Table 4 Accent 3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4-Accent2">
    <w:name w:val="List Table 4 Accent 2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astertabel3-Accent5">
    <w:name w:val="Grid Table 3 Accent 5"/>
    <w:basedOn w:val="Standaardtabel"/>
    <w:uiPriority w:val="48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Lijsttabel4-Accent5">
    <w:name w:val="List Table 4 Accent 5"/>
    <w:basedOn w:val="Standaardtabel"/>
    <w:uiPriority w:val="49"/>
    <w:rsid w:val="009507A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lattetekst">
    <w:name w:val="Body Text"/>
    <w:basedOn w:val="Standaard"/>
    <w:link w:val="PlattetekstChar"/>
    <w:qFormat/>
    <w:rsid w:val="009B2654"/>
    <w:pPr>
      <w:spacing w:before="120" w:after="120"/>
    </w:pPr>
    <w:rPr>
      <w:rFonts w:ascii="Arial" w:eastAsiaTheme="minorHAnsi" w:hAnsi="Arial" w:cstheme="minorBidi"/>
      <w:sz w:val="20"/>
      <w:szCs w:val="20"/>
      <w:lang w:eastAsia="fi-FI"/>
    </w:rPr>
  </w:style>
  <w:style w:type="character" w:customStyle="1" w:styleId="PlattetekstChar">
    <w:name w:val="Platte tekst Char"/>
    <w:basedOn w:val="Standaardalinea-lettertype"/>
    <w:link w:val="Plattetekst"/>
    <w:rsid w:val="009B2654"/>
    <w:rPr>
      <w:rFonts w:ascii="Arial" w:hAnsi="Arial"/>
      <w:sz w:val="20"/>
      <w:szCs w:val="20"/>
      <w:lang w:eastAsia="fi-FI"/>
    </w:rPr>
  </w:style>
  <w:style w:type="table" w:customStyle="1" w:styleId="Style1">
    <w:name w:val="Style1"/>
    <w:basedOn w:val="Standaardtabel"/>
    <w:uiPriority w:val="99"/>
    <w:rsid w:val="009B2654"/>
    <w:pPr>
      <w:spacing w:after="0" w:line="240" w:lineRule="auto"/>
      <w:jc w:val="center"/>
    </w:pPr>
    <w:rPr>
      <w:rFonts w:ascii="Arial" w:hAnsi="Arial"/>
      <w:sz w:val="20"/>
      <w:szCs w:val="20"/>
      <w:lang w:val="fi-FI" w:eastAsia="fi-FI"/>
    </w:rPr>
    <w:tblPr>
      <w:tblBorders>
        <w:bottom w:val="single" w:sz="4" w:space="0" w:color="1F497D" w:themeColor="text2"/>
      </w:tblBorders>
    </w:tblPr>
    <w:tcPr>
      <w:vAlign w:val="center"/>
    </w:tcPr>
    <w:tblStylePr w:type="firstRow">
      <w:pPr>
        <w:wordWrap/>
        <w:spacing w:beforeLines="0" w:afterLines="0" w:line="240" w:lineRule="auto"/>
      </w:pPr>
      <w:tblPr/>
      <w:tcPr>
        <w:tcBorders>
          <w:top w:val="single" w:sz="12" w:space="0" w:color="1F497D" w:themeColor="text2"/>
          <w:bottom w:val="single" w:sz="12" w:space="0" w:color="1F497D" w:themeColor="text2"/>
        </w:tcBorders>
      </w:tcPr>
    </w:tblStylePr>
    <w:tblStylePr w:type="lastRow">
      <w:tblPr/>
      <w:tcPr>
        <w:tcBorders>
          <w:top w:val="single" w:sz="12" w:space="0" w:color="1F497D" w:themeColor="text2"/>
          <w:left w:val="nil"/>
          <w:bottom w:val="single" w:sz="12" w:space="0" w:color="1F497D" w:themeColor="text2"/>
          <w:right w:val="nil"/>
          <w:insideV w:val="nil"/>
        </w:tcBorders>
      </w:tcPr>
    </w:tblStylePr>
    <w:tblStylePr w:type="firstCol">
      <w:pPr>
        <w:wordWrap/>
        <w:spacing w:beforeLines="0" w:afterLines="0" w:line="276" w:lineRule="auto"/>
        <w:jc w:val="left"/>
      </w:pPr>
      <w:tblPr/>
      <w:tcPr>
        <w:tcBorders>
          <w:right w:val="single" w:sz="6" w:space="0" w:color="007D8A"/>
        </w:tcBorders>
      </w:tcPr>
    </w:tblStylePr>
    <w:tblStylePr w:type="band1Horz">
      <w:tblPr/>
      <w:tcPr>
        <w:shd w:val="clear" w:color="auto" w:fill="DCEBF0"/>
      </w:tcPr>
    </w:tblStylePr>
    <w:tblStylePr w:type="swCell">
      <w:tblPr/>
      <w:tcPr>
        <w:tcBorders>
          <w:right w:val="single" w:sz="6" w:space="0" w:color="007D8A"/>
        </w:tcBorders>
      </w:tcPr>
    </w:tblStylePr>
  </w:style>
  <w:style w:type="character" w:styleId="Subtielebenadrukking">
    <w:name w:val="Subtle Emphasis"/>
    <w:basedOn w:val="Standaardalinea-lettertype"/>
    <w:uiPriority w:val="19"/>
    <w:qFormat/>
    <w:rsid w:val="009B2654"/>
    <w:rPr>
      <w:i/>
      <w:iCs/>
      <w:color w:val="404040" w:themeColor="text1" w:themeTint="BF"/>
    </w:rPr>
  </w:style>
  <w:style w:type="paragraph" w:styleId="Inhopg1">
    <w:name w:val="toc 1"/>
    <w:basedOn w:val="Standaard"/>
    <w:next w:val="Standaard"/>
    <w:uiPriority w:val="39"/>
    <w:rsid w:val="007362A6"/>
    <w:pPr>
      <w:keepNext/>
      <w:tabs>
        <w:tab w:val="left" w:pos="426"/>
        <w:tab w:val="right" w:leader="dot" w:pos="9072"/>
      </w:tabs>
      <w:spacing w:before="240" w:after="120"/>
      <w:ind w:left="426" w:right="423" w:hanging="426"/>
      <w:jc w:val="left"/>
    </w:pPr>
    <w:rPr>
      <w:rFonts w:eastAsiaTheme="minorHAnsi" w:cstheme="minorBidi"/>
      <w:bCs/>
      <w:i/>
      <w:iCs/>
      <w:lang w:eastAsia="fi-FI"/>
    </w:rPr>
  </w:style>
  <w:style w:type="character" w:styleId="Hyperlink">
    <w:name w:val="Hyperlink"/>
    <w:basedOn w:val="Standaardalinea-lettertype"/>
    <w:uiPriority w:val="99"/>
    <w:unhideWhenUsed/>
    <w:rsid w:val="009B2654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link w:val="KopvaninhoudsopgaveChar"/>
    <w:uiPriority w:val="39"/>
    <w:unhideWhenUsed/>
    <w:qFormat/>
    <w:rsid w:val="009E1CC8"/>
    <w:pPr>
      <w:spacing w:line="259" w:lineRule="auto"/>
      <w:jc w:val="left"/>
      <w:outlineLvl w:val="9"/>
    </w:pPr>
    <w:rPr>
      <w:color w:val="808080" w:themeColor="background1" w:themeShade="80"/>
      <w:sz w:val="56"/>
      <w:szCs w:val="56"/>
    </w:rPr>
  </w:style>
  <w:style w:type="paragraph" w:styleId="Inhopg2">
    <w:name w:val="toc 2"/>
    <w:basedOn w:val="Standaard"/>
    <w:next w:val="Standaard"/>
    <w:autoRedefine/>
    <w:uiPriority w:val="39"/>
    <w:unhideWhenUsed/>
    <w:rsid w:val="00EC6849"/>
    <w:pPr>
      <w:tabs>
        <w:tab w:val="left" w:pos="880"/>
        <w:tab w:val="right" w:leader="dot" w:pos="9628"/>
      </w:tabs>
      <w:spacing w:after="100"/>
      <w:ind w:left="210"/>
    </w:pPr>
  </w:style>
  <w:style w:type="paragraph" w:styleId="Inhopg3">
    <w:name w:val="toc 3"/>
    <w:basedOn w:val="Standaard"/>
    <w:next w:val="Standaard"/>
    <w:autoRedefine/>
    <w:uiPriority w:val="39"/>
    <w:unhideWhenUsed/>
    <w:rsid w:val="009B2654"/>
    <w:pPr>
      <w:spacing w:after="100"/>
      <w:ind w:left="420"/>
    </w:pPr>
  </w:style>
  <w:style w:type="paragraph" w:customStyle="1" w:styleId="sommario">
    <w:name w:val="sommario"/>
    <w:basedOn w:val="Kopvaninhoudsopgave"/>
    <w:link w:val="sommarioCarattere"/>
    <w:qFormat/>
    <w:rsid w:val="009B2654"/>
    <w:rPr>
      <w:noProof/>
    </w:rPr>
  </w:style>
  <w:style w:type="character" w:styleId="Nadruk">
    <w:name w:val="Emphasis"/>
    <w:basedOn w:val="Standaardalinea-lettertype"/>
    <w:uiPriority w:val="20"/>
    <w:qFormat/>
    <w:rsid w:val="007362A6"/>
    <w:rPr>
      <w:i/>
      <w:iCs/>
    </w:rPr>
  </w:style>
  <w:style w:type="character" w:customStyle="1" w:styleId="KopvaninhoudsopgaveChar">
    <w:name w:val="Kop van inhoudsopgave Char"/>
    <w:basedOn w:val="Kop1Char"/>
    <w:link w:val="Kopvaninhoudsopgave"/>
    <w:uiPriority w:val="39"/>
    <w:rsid w:val="009E1CC8"/>
    <w:rPr>
      <w:rFonts w:ascii="Neuton" w:eastAsiaTheme="majorEastAsia" w:hAnsi="Neuton" w:cstheme="majorBidi"/>
      <w:b/>
      <w:bCs/>
      <w:color w:val="246473"/>
      <w:sz w:val="56"/>
      <w:szCs w:val="56"/>
      <w:shd w:val="clear" w:color="auto" w:fill="FFFFFF"/>
      <w:lang w:val="it-IT" w:eastAsia="it-IT"/>
    </w:rPr>
  </w:style>
  <w:style w:type="character" w:customStyle="1" w:styleId="sommarioCarattere">
    <w:name w:val="sommario Carattere"/>
    <w:basedOn w:val="KopvaninhoudsopgaveChar"/>
    <w:link w:val="sommario"/>
    <w:rsid w:val="009B2654"/>
    <w:rPr>
      <w:rFonts w:ascii="Neuton" w:eastAsiaTheme="majorEastAsia" w:hAnsi="Neuton" w:cstheme="majorBidi"/>
      <w:b/>
      <w:bCs/>
      <w:noProof/>
      <w:color w:val="246473"/>
      <w:sz w:val="56"/>
      <w:szCs w:val="56"/>
      <w:shd w:val="clear" w:color="auto" w:fill="FFFFFF"/>
      <w:lang w:val="it-IT" w:eastAsia="it-I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57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767C"/>
    <w:rPr>
      <w:rFonts w:ascii="Segoe UI" w:eastAsia="Times New Roman" w:hAnsi="Segoe UI" w:cs="Segoe UI"/>
      <w:color w:val="000000"/>
      <w:sz w:val="18"/>
      <w:szCs w:val="18"/>
      <w:shd w:val="clear" w:color="auto" w:fill="FFFFFF"/>
      <w:lang w:val="it-IT" w:eastAsia="it-I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735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7357"/>
    <w:rPr>
      <w:rFonts w:ascii="Open Sans" w:eastAsia="Times New Roman" w:hAnsi="Open Sans" w:cs="Open Sans"/>
      <w:color w:val="000000"/>
      <w:sz w:val="20"/>
      <w:szCs w:val="20"/>
      <w:shd w:val="clear" w:color="auto" w:fill="FFFFFF"/>
      <w:lang w:val="it-IT" w:eastAsia="it-IT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A7357"/>
    <w:rPr>
      <w:vertAlign w:val="superscript"/>
    </w:rPr>
  </w:style>
  <w:style w:type="character" w:styleId="Paginanummer">
    <w:name w:val="page number"/>
    <w:basedOn w:val="Standaardalinea-lettertype"/>
    <w:uiPriority w:val="99"/>
    <w:unhideWhenUsed/>
    <w:rsid w:val="00BA0648"/>
  </w:style>
  <w:style w:type="table" w:styleId="Lijsttabel3-Accent3">
    <w:name w:val="List Table 3 Accent 3"/>
    <w:basedOn w:val="Standaardtabel"/>
    <w:uiPriority w:val="48"/>
    <w:rsid w:val="003269D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rFonts w:ascii="Dosis" w:hAnsi="Dosis"/>
        <w:b w:val="0"/>
        <w:bCs/>
        <w:color w:val="FFFFFF" w:themeColor="background1"/>
        <w:sz w:val="24"/>
      </w:rPr>
      <w:tblPr/>
      <w:tcPr>
        <w:shd w:val="clear" w:color="auto" w:fill="6CB71D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Rastertabel5donker-Accent3">
    <w:name w:val="Grid Table 5 Dark Accent 3"/>
    <w:basedOn w:val="Standaardtabel"/>
    <w:uiPriority w:val="50"/>
    <w:rsid w:val="005467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astertabel4-Accent3">
    <w:name w:val="Grid Table 4 Accent 3"/>
    <w:basedOn w:val="Standaardtabel"/>
    <w:uiPriority w:val="49"/>
    <w:rsid w:val="0054671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jsttabel3-Accent6">
    <w:name w:val="List Table 3 Accent 6"/>
    <w:basedOn w:val="Standaardtabel"/>
    <w:uiPriority w:val="48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jsttabel4-Accent4">
    <w:name w:val="List Table 4 Accent 4"/>
    <w:basedOn w:val="Standaardtabel"/>
    <w:uiPriority w:val="49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3-Accent4">
    <w:name w:val="List Table 3 Accent 4"/>
    <w:basedOn w:val="Standaardtabel"/>
    <w:uiPriority w:val="48"/>
    <w:rsid w:val="0037789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rFonts w:ascii="Fira Sans" w:eastAsia="Fira Sans" w:hAnsi="Fira Sans" w:cs="Fira Sans"/>
        <w:b/>
        <w:bCs/>
        <w:color w:val="FFFFFF"/>
        <w:sz w:val="28"/>
        <w:szCs w:val="28"/>
      </w:rPr>
      <w:tblPr/>
      <w:tcPr>
        <w:shd w:val="clear" w:color="auto" w:fill="662C90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Rastertabel1licht-Accent3">
    <w:name w:val="Grid Table 1 Light Accent 3"/>
    <w:basedOn w:val="Standaardtabel"/>
    <w:uiPriority w:val="46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4052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astertabel1licht-Accent2">
    <w:name w:val="Grid Table 1 Light Accent 2"/>
    <w:basedOn w:val="Standaardtabel"/>
    <w:uiPriority w:val="46"/>
    <w:rsid w:val="001973E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394CDE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6">
    <w:name w:val="Grid Table 4 Accent 6"/>
    <w:basedOn w:val="Standaardtabel"/>
    <w:uiPriority w:val="49"/>
    <w:rsid w:val="00394CD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4006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006A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006A3"/>
    <w:rPr>
      <w:rFonts w:ascii="Open Sans" w:eastAsia="Times New Roman" w:hAnsi="Open Sans" w:cs="Open Sans"/>
      <w:sz w:val="20"/>
      <w:szCs w:val="20"/>
      <w:lang w:eastAsia="it-I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006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006A3"/>
    <w:rPr>
      <w:rFonts w:ascii="Open Sans" w:eastAsia="Times New Roman" w:hAnsi="Open Sans" w:cs="Open Sans"/>
      <w:b/>
      <w:bCs/>
      <w:sz w:val="20"/>
      <w:szCs w:val="20"/>
      <w:lang w:eastAsia="it-I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9381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938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93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938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938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Menzionenonrisolta1">
    <w:name w:val="Menzione non risolta1"/>
    <w:basedOn w:val="Standaardalinea-lettertype"/>
    <w:uiPriority w:val="99"/>
    <w:semiHidden/>
    <w:unhideWhenUsed/>
    <w:rsid w:val="00707A7B"/>
    <w:rPr>
      <w:color w:val="605E5C"/>
      <w:shd w:val="clear" w:color="auto" w:fill="E1DFDD"/>
    </w:rPr>
  </w:style>
  <w:style w:type="paragraph" w:customStyle="1" w:styleId="Sidebar-content">
    <w:name w:val="Sidebar-content"/>
    <w:basedOn w:val="Standaard"/>
    <w:link w:val="Sidebar-contentCarattere"/>
    <w:qFormat/>
    <w:rsid w:val="00302E30"/>
    <w:pPr>
      <w:jc w:val="left"/>
    </w:pPr>
    <w:rPr>
      <w:rFonts w:eastAsiaTheme="minorHAnsi"/>
      <w:sz w:val="20"/>
      <w:szCs w:val="20"/>
    </w:rPr>
  </w:style>
  <w:style w:type="character" w:customStyle="1" w:styleId="Sidebar-contentCarattere">
    <w:name w:val="Sidebar-content Carattere"/>
    <w:basedOn w:val="Standaardalinea-lettertype"/>
    <w:link w:val="Sidebar-content"/>
    <w:rsid w:val="00302E30"/>
    <w:rPr>
      <w:rFonts w:ascii="Open Sans" w:hAnsi="Open Sans" w:cs="Open Sans"/>
      <w:sz w:val="20"/>
      <w:szCs w:val="20"/>
      <w:lang w:eastAsia="it-IT"/>
    </w:rPr>
  </w:style>
  <w:style w:type="paragraph" w:customStyle="1" w:styleId="Descrizione">
    <w:name w:val="Descrizione"/>
    <w:basedOn w:val="Standaard"/>
    <w:link w:val="DescrizioneCarattere"/>
    <w:qFormat/>
    <w:rsid w:val="007D252B"/>
    <w:pPr>
      <w:ind w:left="2835"/>
    </w:pPr>
    <w:rPr>
      <w:i/>
      <w:iCs/>
    </w:rPr>
  </w:style>
  <w:style w:type="character" w:customStyle="1" w:styleId="DescrizioneCarattere">
    <w:name w:val="Descrizione Carattere"/>
    <w:basedOn w:val="Standaardalinea-lettertype"/>
    <w:link w:val="Descrizione"/>
    <w:rsid w:val="007D252B"/>
    <w:rPr>
      <w:rFonts w:ascii="Open Sans" w:eastAsia="Times New Roman" w:hAnsi="Open Sans" w:cs="Open Sans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id-project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le.info/en/projects/sense-projec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dank\Downloads\myid-output-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5055-90F9-4E75-9B73-FBCB544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myid-output-template.dotx</Template>
  <TotalTime>1</TotalTime>
  <Pages>26</Pages>
  <Words>5170</Words>
  <Characters>28436</Characters>
  <Application>Microsoft Office Word</Application>
  <DocSecurity>0</DocSecurity>
  <Lines>236</Lines>
  <Paragraphs>67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>, docId:66AC80AC2FB6305895A9BBC8CEE4AC42</cp:keywords>
  <dc:description/>
  <cp:lastModifiedBy>Peter Dankmeijer</cp:lastModifiedBy>
  <cp:revision>2</cp:revision>
  <dcterms:created xsi:type="dcterms:W3CDTF">2023-11-27T12:20:00Z</dcterms:created>
  <dcterms:modified xsi:type="dcterms:W3CDTF">2023-11-27T12:20:00Z</dcterms:modified>
</cp:coreProperties>
</file>