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C3" w:rsidRDefault="009053A3" w:rsidP="00A823C3">
      <w:pPr>
        <w:pStyle w:val="Kop1"/>
        <w:rPr>
          <w:lang w:val="en-US"/>
        </w:rPr>
      </w:pPr>
      <w:bookmarkStart w:id="0" w:name="_Toc476578790"/>
      <w:r w:rsidRPr="00EC0F98">
        <w:rPr>
          <w:lang w:val="en-US"/>
        </w:rPr>
        <w:t>ABC Project summary</w:t>
      </w:r>
      <w:bookmarkEnd w:id="0"/>
      <w:r w:rsidR="00EC0F98" w:rsidRPr="00EC0F98">
        <w:rPr>
          <w:lang w:val="en-US"/>
        </w:rPr>
        <w:t xml:space="preserve"> for schools</w:t>
      </w:r>
    </w:p>
    <w:p w:rsidR="00A823C3" w:rsidRPr="005219E7" w:rsidRDefault="00A823C3" w:rsidP="00A823C3">
      <w:pPr>
        <w:rPr>
          <w:rFonts w:eastAsia="Arial Unicode MS" w:cs="Arial Unicode MS"/>
        </w:rPr>
      </w:pPr>
      <w:r w:rsidRPr="005219E7">
        <w:t>The ABC (Anti-Bullying Certification) project</w:t>
      </w:r>
      <w:r>
        <w:t xml:space="preserve"> was granted by the Dutch Erasmus+ authority to a partnership of </w:t>
      </w:r>
      <w:r w:rsidRPr="005219E7">
        <w:t xml:space="preserve">GALE </w:t>
      </w:r>
      <w:r>
        <w:t xml:space="preserve">(Global Alliance for LGBT Education, </w:t>
      </w:r>
      <w:r w:rsidRPr="005219E7">
        <w:t>Netherlands</w:t>
      </w:r>
      <w:r>
        <w:t xml:space="preserve">), </w:t>
      </w:r>
      <w:r w:rsidRPr="005219E7">
        <w:t>Villa Montesca</w:t>
      </w:r>
      <w:r>
        <w:t xml:space="preserve"> (</w:t>
      </w:r>
      <w:r w:rsidRPr="005219E7">
        <w:t>Italy</w:t>
      </w:r>
      <w:r>
        <w:t xml:space="preserve">), </w:t>
      </w:r>
      <w:r w:rsidRPr="005219E7">
        <w:t>CESIE</w:t>
      </w:r>
      <w:r>
        <w:t xml:space="preserve"> (</w:t>
      </w:r>
      <w:r w:rsidRPr="005219E7">
        <w:t>Italy</w:t>
      </w:r>
      <w:r>
        <w:t xml:space="preserve">), </w:t>
      </w:r>
      <w:r w:rsidRPr="005219E7">
        <w:t>Merseyside Expanding Horizons</w:t>
      </w:r>
      <w:r>
        <w:t xml:space="preserve"> (</w:t>
      </w:r>
      <w:r w:rsidRPr="005219E7">
        <w:t>UK</w:t>
      </w:r>
      <w:r>
        <w:t>), ACCESO</w:t>
      </w:r>
      <w:r w:rsidRPr="005219E7">
        <w:rPr>
          <w:rFonts w:eastAsia="Arial Unicode MS" w:cs="Arial Unicode MS"/>
        </w:rPr>
        <w:t xml:space="preserve"> </w:t>
      </w:r>
      <w:r>
        <w:rPr>
          <w:rFonts w:eastAsia="Arial Unicode MS" w:cs="Arial Unicode MS"/>
        </w:rPr>
        <w:t>(</w:t>
      </w:r>
      <w:proofErr w:type="spellStart"/>
      <w:r>
        <w:t>Asociación</w:t>
      </w:r>
      <w:proofErr w:type="spellEnd"/>
      <w:r>
        <w:t xml:space="preserve"> </w:t>
      </w:r>
      <w:proofErr w:type="spellStart"/>
      <w:r>
        <w:t>Cívica</w:t>
      </w:r>
      <w:proofErr w:type="spellEnd"/>
      <w:r>
        <w:t xml:space="preserve"> de Comunicación y </w:t>
      </w:r>
      <w:proofErr w:type="spellStart"/>
      <w:r>
        <w:t>Educación</w:t>
      </w:r>
      <w:proofErr w:type="spellEnd"/>
      <w:r>
        <w:t xml:space="preserve"> “Sophia”, </w:t>
      </w:r>
      <w:r w:rsidRPr="005219E7">
        <w:rPr>
          <w:rFonts w:eastAsia="Arial Unicode MS" w:cs="Arial Unicode MS"/>
        </w:rPr>
        <w:t>Spain</w:t>
      </w:r>
      <w:r>
        <w:rPr>
          <w:rFonts w:eastAsia="Arial Unicode MS" w:cs="Arial Unicode MS"/>
        </w:rPr>
        <w:t xml:space="preserve">, </w:t>
      </w:r>
      <w:r>
        <w:t xml:space="preserve">Smile of the Child (Greece) and </w:t>
      </w:r>
      <w:r>
        <w:rPr>
          <w:rFonts w:eastAsia="Arial Unicode MS" w:cs="Arial Unicode MS"/>
        </w:rPr>
        <w:t>EAN (</w:t>
      </w:r>
      <w:r w:rsidRPr="005219E7">
        <w:rPr>
          <w:rFonts w:eastAsia="Arial Unicode MS" w:cs="Arial Unicode MS"/>
        </w:rPr>
        <w:t>European Anti-Bulling Network</w:t>
      </w:r>
      <w:r>
        <w:rPr>
          <w:rFonts w:eastAsia="Arial Unicode MS" w:cs="Arial Unicode MS"/>
        </w:rPr>
        <w:t>). GALE</w:t>
      </w:r>
      <w:r w:rsidR="007E66BF">
        <w:rPr>
          <w:rFonts w:eastAsia="Arial Unicode MS" w:cs="Arial Unicode MS"/>
        </w:rPr>
        <w:t xml:space="preserve"> is the lead organization. The aim of the project is </w:t>
      </w:r>
      <w:r w:rsidR="007E66BF" w:rsidRPr="005219E7">
        <w:t>to develop a certification process to support schools in developing an effective anti-bullying policy, which includes sensitive attention to more general social inclusion and to 21th Century conflict solving skills among both students and school staff.</w:t>
      </w:r>
    </w:p>
    <w:p w:rsidR="00A823C3" w:rsidRDefault="00A823C3" w:rsidP="009053A3"/>
    <w:p w:rsidR="00A823C3" w:rsidRDefault="00A823C3" w:rsidP="009053A3">
      <w:pPr>
        <w:rPr>
          <w:lang/>
        </w:rPr>
      </w:pPr>
      <w:r w:rsidRPr="007E66BF">
        <w:rPr>
          <w:rStyle w:val="Kop2Char"/>
        </w:rPr>
        <w:t>Why a certification process</w:t>
      </w:r>
      <w:r>
        <w:rPr>
          <w:lang/>
        </w:rPr>
        <w:br/>
        <w:t>We have noticed that many schools have some form of anti-pest policy, but often do not know properly which methods are most effective in counteracting bullying and creating a good atmosphere at school. In addition, the school leadership, the teachers and the students often have different experiences and opinions about how it is going to school. In this project we do not want to introduce a new anti-bullying program, but help the school to self-analyze, reflect and make customized measures. This reflection and rejuvenation process we call a certification process.</w:t>
      </w:r>
    </w:p>
    <w:p w:rsidR="007E66BF" w:rsidRDefault="009053A3" w:rsidP="009053A3">
      <w:r w:rsidRPr="005219E7">
        <w:t xml:space="preserve">The certification procedure </w:t>
      </w:r>
      <w:r w:rsidR="007E66BF">
        <w:t xml:space="preserve">we intend to develop </w:t>
      </w:r>
      <w:r w:rsidRPr="005219E7">
        <w:t>is not just a “check” of written anti-bullying procedures but also contains</w:t>
      </w:r>
      <w:r w:rsidR="007E66BF">
        <w:t>:</w:t>
      </w:r>
    </w:p>
    <w:p w:rsidR="007E66BF" w:rsidRPr="007E66BF" w:rsidRDefault="009053A3" w:rsidP="007E66BF">
      <w:pPr>
        <w:pStyle w:val="Lijstalinea"/>
        <w:numPr>
          <w:ilvl w:val="0"/>
          <w:numId w:val="3"/>
        </w:numPr>
        <w:rPr>
          <w:sz w:val="22"/>
        </w:rPr>
      </w:pPr>
      <w:r w:rsidRPr="007E66BF">
        <w:rPr>
          <w:sz w:val="22"/>
        </w:rPr>
        <w:t>a social</w:t>
      </w:r>
      <w:r w:rsidR="007E66BF" w:rsidRPr="007E66BF">
        <w:rPr>
          <w:sz w:val="22"/>
        </w:rPr>
        <w:t xml:space="preserve"> analysis and needs assessment</w:t>
      </w:r>
    </w:p>
    <w:p w:rsidR="007E66BF" w:rsidRPr="007E66BF" w:rsidRDefault="007E66BF" w:rsidP="007E66BF">
      <w:pPr>
        <w:pStyle w:val="Lijstalinea"/>
        <w:numPr>
          <w:ilvl w:val="0"/>
          <w:numId w:val="3"/>
        </w:numPr>
        <w:rPr>
          <w:sz w:val="22"/>
        </w:rPr>
      </w:pPr>
      <w:r w:rsidRPr="007E66BF">
        <w:rPr>
          <w:sz w:val="22"/>
        </w:rPr>
        <w:t xml:space="preserve">help for the school to integrate </w:t>
      </w:r>
      <w:r w:rsidR="009053A3" w:rsidRPr="007E66BF">
        <w:rPr>
          <w:sz w:val="22"/>
        </w:rPr>
        <w:t>ong</w:t>
      </w:r>
      <w:r w:rsidRPr="007E66BF">
        <w:rPr>
          <w:sz w:val="22"/>
        </w:rPr>
        <w:t>oing goal setting and planning</w:t>
      </w:r>
    </w:p>
    <w:p w:rsidR="007E66BF" w:rsidRPr="007E66BF" w:rsidRDefault="009053A3" w:rsidP="007E66BF">
      <w:pPr>
        <w:pStyle w:val="Lijstalinea"/>
        <w:numPr>
          <w:ilvl w:val="0"/>
          <w:numId w:val="3"/>
        </w:numPr>
        <w:rPr>
          <w:sz w:val="22"/>
        </w:rPr>
      </w:pPr>
      <w:r w:rsidRPr="007E66BF">
        <w:rPr>
          <w:sz w:val="22"/>
        </w:rPr>
        <w:t>staff and student training</w:t>
      </w:r>
    </w:p>
    <w:p w:rsidR="007E66BF" w:rsidRPr="007E66BF" w:rsidRDefault="007E66BF" w:rsidP="007E66BF">
      <w:pPr>
        <w:pStyle w:val="Lijstalinea"/>
        <w:numPr>
          <w:ilvl w:val="0"/>
          <w:numId w:val="3"/>
        </w:numPr>
        <w:rPr>
          <w:sz w:val="22"/>
        </w:rPr>
      </w:pPr>
      <w:r w:rsidRPr="007E66BF">
        <w:rPr>
          <w:sz w:val="22"/>
        </w:rPr>
        <w:t xml:space="preserve">the development of </w:t>
      </w:r>
      <w:r w:rsidR="009053A3" w:rsidRPr="007E66BF">
        <w:rPr>
          <w:sz w:val="22"/>
        </w:rPr>
        <w:t>a guide pointing to effective measures to structurally enhance the school learning and working climate</w:t>
      </w:r>
    </w:p>
    <w:p w:rsidR="009053A3" w:rsidRPr="005219E7" w:rsidRDefault="009053A3" w:rsidP="009053A3">
      <w:r w:rsidRPr="005219E7">
        <w:t xml:space="preserve">A key aspect of all this is how students and teachers deal with conflicts and whether the school functions as a model of non-violent problem solving skills and methods which are lodged in role-modelling democracy. The main aim of the certification process is not to prescribe best practices to the school but to enhance ownership and making own choices in an appropriate school policy. </w:t>
      </w:r>
    </w:p>
    <w:p w:rsidR="009053A3" w:rsidRDefault="009053A3" w:rsidP="009053A3"/>
    <w:p w:rsidR="007E66BF" w:rsidRPr="005219E7" w:rsidRDefault="007E66BF" w:rsidP="007E66BF">
      <w:pPr>
        <w:pStyle w:val="Kop2"/>
        <w:spacing w:after="0"/>
      </w:pPr>
      <w:r>
        <w:lastRenderedPageBreak/>
        <w:t>Planning</w:t>
      </w:r>
    </w:p>
    <w:p w:rsidR="007E66BF" w:rsidRDefault="009053A3" w:rsidP="009053A3">
      <w:r w:rsidRPr="005219E7">
        <w:t>The project has 5</w:t>
      </w:r>
      <w:r w:rsidR="007E66BF">
        <w:t xml:space="preserve"> national</w:t>
      </w:r>
      <w:r w:rsidRPr="005219E7">
        <w:t xml:space="preserve"> partners, each working with one or two schools in their own country. The project partners start the project </w:t>
      </w:r>
      <w:r w:rsidR="00C558B0">
        <w:t xml:space="preserve">in January 2018 </w:t>
      </w:r>
      <w:r w:rsidRPr="005219E7">
        <w:t>by elaborating a draft certification pro</w:t>
      </w:r>
      <w:r w:rsidR="007E66BF">
        <w:t xml:space="preserve">cedure and five mentioned products </w:t>
      </w:r>
      <w:r w:rsidRPr="005219E7">
        <w:t>into testable toolkit</w:t>
      </w:r>
      <w:r w:rsidR="007E66BF">
        <w:t>s</w:t>
      </w:r>
      <w:r w:rsidRPr="005219E7">
        <w:t>. They also undertake a national review of anti-bullying and social inclusion policies</w:t>
      </w:r>
      <w:r w:rsidR="007E66BF">
        <w:t>.</w:t>
      </w:r>
    </w:p>
    <w:p w:rsidR="007E66BF" w:rsidRDefault="007E66BF" w:rsidP="009053A3"/>
    <w:p w:rsidR="009053A3" w:rsidRPr="005219E7" w:rsidRDefault="007E66BF" w:rsidP="009053A3">
      <w:r>
        <w:t xml:space="preserve">Just before the summer vacation </w:t>
      </w:r>
      <w:r w:rsidR="00C558B0">
        <w:t xml:space="preserve">of 2018 </w:t>
      </w:r>
      <w:r>
        <w:t xml:space="preserve">of soon after it, a survey research is done </w:t>
      </w:r>
      <w:r w:rsidR="00C558B0">
        <w:t xml:space="preserve">in the schools </w:t>
      </w:r>
      <w:r w:rsidR="009053A3" w:rsidRPr="005219E7">
        <w:t xml:space="preserve">as </w:t>
      </w:r>
      <w:r>
        <w:t xml:space="preserve">a needs assessment. The schools also do some interactive research </w:t>
      </w:r>
      <w:r w:rsidR="009053A3" w:rsidRPr="005219E7">
        <w:t xml:space="preserve">in the </w:t>
      </w:r>
      <w:r>
        <w:t xml:space="preserve">form of "school visitation" days by </w:t>
      </w:r>
      <w:r w:rsidR="009053A3" w:rsidRPr="005219E7">
        <w:t>students and staff</w:t>
      </w:r>
      <w:r>
        <w:t xml:space="preserve">. </w:t>
      </w:r>
      <w:r w:rsidR="009053A3" w:rsidRPr="005219E7">
        <w:t xml:space="preserve"> </w:t>
      </w:r>
    </w:p>
    <w:p w:rsidR="00C558B0" w:rsidRDefault="009053A3" w:rsidP="009053A3">
      <w:r w:rsidRPr="005219E7">
        <w:t xml:space="preserve">In the schools, this is the first step of the certification process. </w:t>
      </w:r>
      <w:r w:rsidR="00C558B0">
        <w:t>T</w:t>
      </w:r>
      <w:r w:rsidRPr="005219E7">
        <w:t xml:space="preserve">he second step is to analyse the assessment results and decide about necessary measures. Then the implementation follows during one </w:t>
      </w:r>
      <w:r w:rsidR="00C558B0">
        <w:t xml:space="preserve">(or the rest of the) </w:t>
      </w:r>
      <w:r w:rsidRPr="005219E7">
        <w:t xml:space="preserve">school year. </w:t>
      </w:r>
    </w:p>
    <w:p w:rsidR="009053A3" w:rsidRPr="005219E7" w:rsidRDefault="009053A3" w:rsidP="009053A3">
      <w:r w:rsidRPr="005219E7">
        <w:t>A staff training is a key element in any strategy. Another key element of successful anti-bullying strategies is organizing “golden weeks” at the start of the school year, during which student get to know each other, built  social group process and agree about rules for pro-social behaviour. At the end of the school year, the impact of the pro-social/anti-bullying strategies is evaluated.</w:t>
      </w:r>
    </w:p>
    <w:p w:rsidR="009053A3" w:rsidRPr="005219E7" w:rsidRDefault="009053A3" w:rsidP="009053A3"/>
    <w:p w:rsidR="009053A3" w:rsidRPr="005219E7" w:rsidRDefault="009053A3" w:rsidP="009053A3">
      <w:r w:rsidRPr="005219E7">
        <w:t xml:space="preserve">The project ends </w:t>
      </w:r>
      <w:r w:rsidR="00C558B0">
        <w:t>in December 2019</w:t>
      </w:r>
      <w:r w:rsidRPr="005219E7">
        <w:t>. This gives the schools the opportunity to organize the “golden weeks” in an improved way</w:t>
      </w:r>
      <w:r w:rsidR="00C558B0">
        <w:t xml:space="preserve"> in September 2019</w:t>
      </w:r>
      <w:r w:rsidRPr="005219E7">
        <w:t xml:space="preserve">. It gives the other partners the opportunity to review the certification procedure, the training and the manual on effective measures, </w:t>
      </w:r>
      <w:r w:rsidR="00C558B0">
        <w:t xml:space="preserve">and </w:t>
      </w:r>
      <w:r w:rsidRPr="005219E7">
        <w:t xml:space="preserve">to translate, publish and disseminate them. </w:t>
      </w:r>
      <w:r w:rsidR="00C558B0">
        <w:t xml:space="preserve">The products are presented </w:t>
      </w:r>
      <w:r w:rsidRPr="005219E7">
        <w:t xml:space="preserve">during </w:t>
      </w:r>
      <w:r w:rsidR="00C558B0">
        <w:t xml:space="preserve">small conferences </w:t>
      </w:r>
      <w:r w:rsidRPr="005219E7">
        <w:t xml:space="preserve">in the participating countries and </w:t>
      </w:r>
      <w:r w:rsidR="00C558B0">
        <w:t xml:space="preserve">on the European level </w:t>
      </w:r>
      <w:r w:rsidRPr="005219E7">
        <w:t xml:space="preserve">in Brussels. </w:t>
      </w:r>
    </w:p>
    <w:p w:rsidR="009053A3" w:rsidRPr="005219E7" w:rsidRDefault="009053A3" w:rsidP="009053A3"/>
    <w:p w:rsidR="009053A3" w:rsidRDefault="009053A3" w:rsidP="009053A3">
      <w:r w:rsidRPr="005219E7">
        <w:t xml:space="preserve">After the project period, the European Anti-Bullying Network (EAN) will sustain the certification strategy by stimulating her members to implement the procedure (at a cost-covering rate) in their own countries. EAN will also periodically update the procedure, the toolkit and the EAN certification training. </w:t>
      </w:r>
    </w:p>
    <w:p w:rsidR="00C558B0" w:rsidRDefault="00C558B0" w:rsidP="009053A3"/>
    <w:p w:rsidR="00C558B0" w:rsidRDefault="00C558B0" w:rsidP="00C558B0">
      <w:pPr>
        <w:pStyle w:val="Kop2"/>
        <w:spacing w:after="0"/>
      </w:pPr>
      <w:r>
        <w:t>International exchanges</w:t>
      </w:r>
    </w:p>
    <w:p w:rsidR="00C558B0" w:rsidRDefault="00C558B0" w:rsidP="009053A3">
      <w:pPr>
        <w:rPr>
          <w:lang/>
        </w:rPr>
      </w:pPr>
      <w:r>
        <w:rPr>
          <w:lang/>
        </w:rPr>
        <w:t>An important aspect of the project is exchange of experiences and feedback on what we develop and experience. Exchange is part of school activities, but we also do three international exchanges.</w:t>
      </w:r>
      <w:r>
        <w:rPr>
          <w:lang/>
        </w:rPr>
        <w:br/>
        <w:t xml:space="preserve">Each international exchange takes 5 days. In addition to two employees of each project partner, two teachers, a school manager and six students per country participate (i.e. 1 </w:t>
      </w:r>
      <w:r>
        <w:rPr>
          <w:lang/>
        </w:rPr>
        <w:lastRenderedPageBreak/>
        <w:t>teacher and 3 pupils per school, if we work with two schools). These exchanges are designed to explore the safety of the school, for advice on how to learn the development of useful tools for this and of course for intercultural differences, to speak English and to make friends.</w:t>
      </w:r>
    </w:p>
    <w:p w:rsidR="00C558B0" w:rsidRPr="00C558B0" w:rsidRDefault="00C558B0" w:rsidP="00C558B0">
      <w:pPr>
        <w:pStyle w:val="Lijstalinea"/>
        <w:numPr>
          <w:ilvl w:val="0"/>
          <w:numId w:val="4"/>
        </w:numPr>
        <w:rPr>
          <w:sz w:val="22"/>
          <w:lang/>
        </w:rPr>
      </w:pPr>
      <w:r w:rsidRPr="00C558B0">
        <w:rPr>
          <w:sz w:val="22"/>
          <w:lang/>
        </w:rPr>
        <w:t>The first exchange is scheduled in Palermo</w:t>
      </w:r>
      <w:r w:rsidRPr="00C558B0">
        <w:rPr>
          <w:rStyle w:val="Voetnootmarkering"/>
          <w:sz w:val="22"/>
          <w:lang/>
        </w:rPr>
        <w:footnoteReference w:id="1"/>
      </w:r>
      <w:r w:rsidRPr="00C558B0">
        <w:rPr>
          <w:sz w:val="22"/>
          <w:lang/>
        </w:rPr>
        <w:t xml:space="preserve"> (April / May 2018). Here are the concept products discussed.</w:t>
      </w:r>
    </w:p>
    <w:p w:rsidR="00C558B0" w:rsidRPr="00C558B0" w:rsidRDefault="00C558B0" w:rsidP="00C558B0">
      <w:pPr>
        <w:pStyle w:val="Lijstalinea"/>
        <w:numPr>
          <w:ilvl w:val="0"/>
          <w:numId w:val="4"/>
        </w:numPr>
        <w:rPr>
          <w:sz w:val="22"/>
          <w:lang/>
        </w:rPr>
      </w:pPr>
      <w:r w:rsidRPr="00C558B0">
        <w:rPr>
          <w:sz w:val="22"/>
          <w:lang/>
        </w:rPr>
        <w:t>The two exchanges are in Liverpool (January / February 2019). This is halfway through the work in schools and we look at how the research, the training and the visitation have worked and discuss the most effective measures.</w:t>
      </w:r>
    </w:p>
    <w:p w:rsidR="00C558B0" w:rsidRPr="00C558B0" w:rsidRDefault="00C558B0" w:rsidP="00C558B0">
      <w:pPr>
        <w:pStyle w:val="Lijstalinea"/>
        <w:numPr>
          <w:ilvl w:val="0"/>
          <w:numId w:val="4"/>
        </w:numPr>
        <w:rPr>
          <w:sz w:val="22"/>
          <w:lang/>
        </w:rPr>
      </w:pPr>
      <w:r w:rsidRPr="00C558B0">
        <w:rPr>
          <w:sz w:val="22"/>
          <w:lang/>
        </w:rPr>
        <w:t>The third exchange is in Brussels (November / December 2019). This is at the end of the project. There is a presentation of the products to European institutions, because we hope that anti-pest policy will also get higher on the European agenda. As an international team we also look back on the project and what it has accomplished.</w:t>
      </w:r>
    </w:p>
    <w:p w:rsidR="00C558B0" w:rsidRDefault="00C558B0" w:rsidP="00C558B0">
      <w:pPr>
        <w:pStyle w:val="Kop2"/>
        <w:spacing w:after="0"/>
        <w:rPr>
          <w:lang w:val="en-US"/>
        </w:rPr>
      </w:pPr>
    </w:p>
    <w:p w:rsidR="000D4252" w:rsidRPr="000D4252" w:rsidRDefault="000D4252" w:rsidP="00C558B0">
      <w:pPr>
        <w:pStyle w:val="Kop2"/>
        <w:spacing w:after="0"/>
        <w:rPr>
          <w:lang w:val="en-US"/>
        </w:rPr>
      </w:pPr>
      <w:r w:rsidRPr="000D4252">
        <w:rPr>
          <w:lang w:val="en-US"/>
        </w:rPr>
        <w:t>Information for schools</w:t>
      </w:r>
    </w:p>
    <w:p w:rsidR="003222D1" w:rsidRDefault="003222D1" w:rsidP="009053A3">
      <w:r>
        <w:t xml:space="preserve">We are looking for </w:t>
      </w:r>
      <w:r w:rsidR="00C558B0">
        <w:t xml:space="preserve">one or </w:t>
      </w:r>
      <w:r>
        <w:t>two</w:t>
      </w:r>
      <w:r w:rsidR="000D4252">
        <w:t xml:space="preserve"> schools to participate in this project. </w:t>
      </w:r>
    </w:p>
    <w:p w:rsidR="000D4252" w:rsidRDefault="000D4252" w:rsidP="009053A3">
      <w:r>
        <w:t>What does this project offer and require of schools?</w:t>
      </w:r>
    </w:p>
    <w:p w:rsidR="000D4252" w:rsidRDefault="000D4252" w:rsidP="009053A3"/>
    <w:p w:rsidR="000D4252" w:rsidRPr="00CF2E48" w:rsidRDefault="000D4252" w:rsidP="009053A3">
      <w:pPr>
        <w:rPr>
          <w:szCs w:val="22"/>
          <w:lang w:val="en-US"/>
        </w:rPr>
      </w:pPr>
      <w:r w:rsidRPr="00CF2E48">
        <w:rPr>
          <w:szCs w:val="22"/>
          <w:lang w:val="en-US"/>
        </w:rPr>
        <w:t>We offer:</w:t>
      </w:r>
    </w:p>
    <w:p w:rsidR="000D4252" w:rsidRPr="00CF2E48" w:rsidRDefault="000D4252" w:rsidP="000D4252">
      <w:pPr>
        <w:pStyle w:val="Lijstalinea"/>
        <w:numPr>
          <w:ilvl w:val="0"/>
          <w:numId w:val="1"/>
        </w:numPr>
        <w:rPr>
          <w:sz w:val="22"/>
          <w:lang w:val="en-US"/>
        </w:rPr>
      </w:pPr>
      <w:r w:rsidRPr="00CF2E48">
        <w:rPr>
          <w:sz w:val="22"/>
          <w:lang w:val="en-US"/>
        </w:rPr>
        <w:t>a free survey research report on bullying and social exclusion in your school</w:t>
      </w:r>
    </w:p>
    <w:p w:rsidR="000D4252" w:rsidRPr="00CF2E48" w:rsidRDefault="000D4252" w:rsidP="000D4252">
      <w:pPr>
        <w:pStyle w:val="Lijstalinea"/>
        <w:numPr>
          <w:ilvl w:val="0"/>
          <w:numId w:val="1"/>
        </w:numPr>
        <w:rPr>
          <w:sz w:val="22"/>
          <w:lang w:val="en-US"/>
        </w:rPr>
      </w:pPr>
      <w:r w:rsidRPr="00CF2E48">
        <w:rPr>
          <w:sz w:val="22"/>
          <w:lang w:val="en-US"/>
        </w:rPr>
        <w:t>a free training for teachers (one day)</w:t>
      </w:r>
    </w:p>
    <w:p w:rsidR="000D4252" w:rsidRPr="00CF2E48" w:rsidRDefault="000D4252" w:rsidP="000D4252">
      <w:pPr>
        <w:pStyle w:val="Lijstalinea"/>
        <w:numPr>
          <w:ilvl w:val="0"/>
          <w:numId w:val="1"/>
        </w:numPr>
        <w:rPr>
          <w:sz w:val="22"/>
          <w:lang w:val="en-US"/>
        </w:rPr>
      </w:pPr>
      <w:r w:rsidRPr="00CF2E48">
        <w:rPr>
          <w:sz w:val="22"/>
          <w:lang w:val="en-US"/>
        </w:rPr>
        <w:t>free facilitation of a students and teachers "visitation" or their own school (one day)</w:t>
      </w:r>
    </w:p>
    <w:p w:rsidR="000D4252" w:rsidRPr="00CF2E48" w:rsidRDefault="000D4252" w:rsidP="000D4252">
      <w:pPr>
        <w:pStyle w:val="Lijstalinea"/>
        <w:numPr>
          <w:ilvl w:val="0"/>
          <w:numId w:val="1"/>
        </w:numPr>
        <w:rPr>
          <w:sz w:val="22"/>
          <w:lang w:val="en-US"/>
        </w:rPr>
      </w:pPr>
      <w:r w:rsidRPr="00CF2E48">
        <w:rPr>
          <w:sz w:val="22"/>
          <w:lang w:val="en-US"/>
        </w:rPr>
        <w:t xml:space="preserve">coaching to make a school analysis of bullying and social exclusion </w:t>
      </w:r>
    </w:p>
    <w:p w:rsidR="000D4252" w:rsidRPr="00CF2E48" w:rsidRDefault="000D4252" w:rsidP="000D4252">
      <w:pPr>
        <w:pStyle w:val="Lijstalinea"/>
        <w:numPr>
          <w:ilvl w:val="0"/>
          <w:numId w:val="1"/>
        </w:numPr>
        <w:rPr>
          <w:sz w:val="22"/>
          <w:lang w:val="en-US"/>
        </w:rPr>
      </w:pPr>
      <w:r w:rsidRPr="00CF2E48">
        <w:rPr>
          <w:sz w:val="22"/>
          <w:lang w:val="en-US"/>
        </w:rPr>
        <w:t>assistance with implementing your own recommendations in the school</w:t>
      </w:r>
      <w:r w:rsidR="00F15B8A" w:rsidRPr="00CF2E48">
        <w:rPr>
          <w:sz w:val="22"/>
          <w:lang w:val="en-US"/>
        </w:rPr>
        <w:t>, for example by organizing "golden weeks" at the start of the school year</w:t>
      </w:r>
    </w:p>
    <w:p w:rsidR="00F15B8A" w:rsidRPr="00CF2E48" w:rsidRDefault="0078791B" w:rsidP="000D4252">
      <w:pPr>
        <w:pStyle w:val="Lijstalinea"/>
        <w:numPr>
          <w:ilvl w:val="0"/>
          <w:numId w:val="1"/>
        </w:numPr>
        <w:rPr>
          <w:sz w:val="22"/>
          <w:lang w:val="en-US"/>
        </w:rPr>
      </w:pPr>
      <w:r w:rsidRPr="00CF2E48">
        <w:rPr>
          <w:sz w:val="22"/>
          <w:lang w:val="en-US"/>
        </w:rPr>
        <w:t xml:space="preserve">travel and accommodation for </w:t>
      </w:r>
      <w:r w:rsidR="00C558B0">
        <w:rPr>
          <w:sz w:val="22"/>
          <w:lang w:val="en-US"/>
        </w:rPr>
        <w:t>the participants in international exchange meetings</w:t>
      </w:r>
    </w:p>
    <w:p w:rsidR="00F15B8A" w:rsidRPr="00CF2E48" w:rsidRDefault="00F15B8A" w:rsidP="00F15B8A">
      <w:pPr>
        <w:rPr>
          <w:szCs w:val="22"/>
          <w:lang w:val="en-US"/>
        </w:rPr>
      </w:pPr>
      <w:r w:rsidRPr="00CF2E48">
        <w:rPr>
          <w:szCs w:val="22"/>
          <w:lang w:val="en-US"/>
        </w:rPr>
        <w:t>We require:</w:t>
      </w:r>
    </w:p>
    <w:p w:rsidR="00F15B8A" w:rsidRPr="00CF2E48" w:rsidRDefault="00F15B8A" w:rsidP="00F15B8A">
      <w:pPr>
        <w:pStyle w:val="Lijstalinea"/>
        <w:numPr>
          <w:ilvl w:val="0"/>
          <w:numId w:val="2"/>
        </w:numPr>
        <w:rPr>
          <w:sz w:val="22"/>
          <w:lang w:val="en-US"/>
        </w:rPr>
      </w:pPr>
      <w:r w:rsidRPr="00CF2E48">
        <w:rPr>
          <w:sz w:val="22"/>
          <w:lang w:val="en-US"/>
        </w:rPr>
        <w:t xml:space="preserve">that participating schools are committed to combat bullying and exclusion </w:t>
      </w:r>
      <w:r w:rsidR="0078791B" w:rsidRPr="00CF2E48">
        <w:rPr>
          <w:sz w:val="22"/>
          <w:lang w:val="en-US"/>
        </w:rPr>
        <w:t>and support the idea to develop a way for schools to assess and enhance their strategy</w:t>
      </w:r>
    </w:p>
    <w:p w:rsidR="0078791B" w:rsidRDefault="0078791B" w:rsidP="00F15B8A">
      <w:pPr>
        <w:pStyle w:val="Lijstalinea"/>
        <w:numPr>
          <w:ilvl w:val="0"/>
          <w:numId w:val="2"/>
        </w:numPr>
        <w:rPr>
          <w:sz w:val="22"/>
          <w:lang w:val="en-US"/>
        </w:rPr>
      </w:pPr>
      <w:r w:rsidRPr="00CF2E48">
        <w:rPr>
          <w:sz w:val="22"/>
          <w:lang w:val="en-US"/>
        </w:rPr>
        <w:lastRenderedPageBreak/>
        <w:t>to take care of the logistic planning of the training, visitation and participation in exchanges</w:t>
      </w:r>
    </w:p>
    <w:p w:rsidR="003222D1" w:rsidRDefault="003222D1" w:rsidP="00F15B8A">
      <w:pPr>
        <w:pStyle w:val="Lijstalinea"/>
        <w:numPr>
          <w:ilvl w:val="0"/>
          <w:numId w:val="2"/>
        </w:numPr>
        <w:rPr>
          <w:sz w:val="22"/>
          <w:lang w:val="en-US"/>
        </w:rPr>
      </w:pPr>
      <w:r>
        <w:rPr>
          <w:sz w:val="22"/>
          <w:lang w:val="en-US"/>
        </w:rPr>
        <w:t xml:space="preserve">that in between the exchanges, some staff and students offer feedback on the products we develop in the project: a certification procedure, a survey, a teacher training and a student/teacher school visitation day program </w:t>
      </w:r>
    </w:p>
    <w:p w:rsidR="00CF2E48" w:rsidRPr="00CF2E48" w:rsidRDefault="00CF2E48" w:rsidP="00CF2E48">
      <w:pPr>
        <w:rPr>
          <w:szCs w:val="22"/>
          <w:lang w:val="en-US"/>
        </w:rPr>
      </w:pPr>
      <w:r w:rsidRPr="00CF2E48">
        <w:rPr>
          <w:szCs w:val="22"/>
          <w:lang w:val="en-US"/>
        </w:rPr>
        <w:t>Note:</w:t>
      </w:r>
    </w:p>
    <w:p w:rsidR="00CF2E48" w:rsidRPr="00CF2E48" w:rsidRDefault="00CF2E48" w:rsidP="00CF2E48">
      <w:pPr>
        <w:rPr>
          <w:szCs w:val="22"/>
          <w:lang w:val="en-US"/>
        </w:rPr>
      </w:pPr>
      <w:r w:rsidRPr="00CF2E48">
        <w:rPr>
          <w:szCs w:val="22"/>
          <w:lang w:val="en-US"/>
        </w:rPr>
        <w:t>The project does not have staff costs/salaries for schools.</w:t>
      </w:r>
    </w:p>
    <w:p w:rsidR="009053A3" w:rsidRDefault="00CF2E48" w:rsidP="009053A3">
      <w:pPr>
        <w:rPr>
          <w:szCs w:val="22"/>
          <w:lang w:val="en-US"/>
        </w:rPr>
      </w:pPr>
      <w:r>
        <w:rPr>
          <w:szCs w:val="22"/>
          <w:lang w:val="en-US"/>
        </w:rPr>
        <w:t>We would like to formalize the school commitment by writing down our cooperation in  a cooperation agreement.</w:t>
      </w:r>
      <w:r w:rsidR="003222D1">
        <w:rPr>
          <w:szCs w:val="22"/>
          <w:lang w:val="en-US"/>
        </w:rPr>
        <w:t xml:space="preserve"> </w:t>
      </w:r>
    </w:p>
    <w:p w:rsidR="00CF2E48" w:rsidRPr="00CF2E48" w:rsidRDefault="00CF2E48" w:rsidP="009053A3">
      <w:pPr>
        <w:rPr>
          <w:szCs w:val="22"/>
          <w:lang w:val="en-US"/>
        </w:rPr>
      </w:pPr>
      <w:r>
        <w:rPr>
          <w:szCs w:val="22"/>
          <w:lang w:val="en-US"/>
        </w:rPr>
        <w:t>To be able to get the funding for the travel and accommodation of the school staff and students, we need to make volunteer contracts between the school staff and students and the project par</w:t>
      </w:r>
      <w:r w:rsidR="002448FF">
        <w:rPr>
          <w:szCs w:val="22"/>
          <w:lang w:val="en-US"/>
        </w:rPr>
        <w:t>tner</w:t>
      </w:r>
      <w:r>
        <w:rPr>
          <w:szCs w:val="22"/>
          <w:lang w:val="en-US"/>
        </w:rPr>
        <w:t>.</w:t>
      </w:r>
    </w:p>
    <w:p w:rsidR="008A60B4" w:rsidRDefault="008A60B4" w:rsidP="00F92347">
      <w:pPr>
        <w:spacing w:after="360"/>
        <w:rPr>
          <w:szCs w:val="22"/>
          <w:lang w:val="en-US"/>
        </w:rPr>
      </w:pPr>
    </w:p>
    <w:p w:rsidR="00C558B0" w:rsidRDefault="00C558B0" w:rsidP="00C558B0">
      <w:pPr>
        <w:pStyle w:val="Kop2"/>
        <w:spacing w:after="0"/>
      </w:pPr>
      <w:r w:rsidRPr="00C558B0">
        <w:rPr>
          <w:lang w:val="en-US"/>
        </w:rPr>
        <w:t>Questions</w:t>
      </w:r>
      <w:r>
        <w:t>?</w:t>
      </w:r>
    </w:p>
    <w:p w:rsidR="00C558B0" w:rsidRPr="00CF2E48" w:rsidRDefault="00C558B0" w:rsidP="00F92347">
      <w:pPr>
        <w:spacing w:after="360"/>
        <w:rPr>
          <w:szCs w:val="22"/>
          <w:lang w:val="en-US"/>
        </w:rPr>
      </w:pPr>
      <w:r>
        <w:rPr>
          <w:szCs w:val="22"/>
          <w:lang w:val="en-US"/>
        </w:rPr>
        <w:t>We are happy to visit you and discuss the project with you in detail.</w:t>
      </w:r>
    </w:p>
    <w:sectPr w:rsidR="00C558B0" w:rsidRPr="00CF2E48" w:rsidSect="00F15B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37" w:rsidRDefault="00136137" w:rsidP="003F7631">
      <w:r>
        <w:separator/>
      </w:r>
    </w:p>
  </w:endnote>
  <w:endnote w:type="continuationSeparator" w:id="0">
    <w:p w:rsidR="00136137" w:rsidRDefault="00136137" w:rsidP="003F7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658620"/>
      <w:docPartObj>
        <w:docPartGallery w:val="Page Numbers (Bottom of Page)"/>
        <w:docPartUnique/>
      </w:docPartObj>
    </w:sdtPr>
    <w:sdtContent>
      <w:sdt>
        <w:sdtPr>
          <w:id w:val="860082579"/>
          <w:docPartObj>
            <w:docPartGallery w:val="Page Numbers (Top of Page)"/>
            <w:docPartUnique/>
          </w:docPartObj>
        </w:sdtPr>
        <w:sdtContent>
          <w:p w:rsidR="00C558B0" w:rsidRDefault="00C558B0">
            <w:pPr>
              <w:pStyle w:val="Voettekst"/>
              <w:jc w:val="right"/>
            </w:pPr>
            <w:r>
              <w:t xml:space="preserve">Page </w:t>
            </w:r>
            <w:r>
              <w:rPr>
                <w:b/>
                <w:bCs/>
                <w:sz w:val="24"/>
                <w:szCs w:val="24"/>
              </w:rPr>
              <w:fldChar w:fldCharType="begin"/>
            </w:r>
            <w:r>
              <w:rPr>
                <w:b/>
                <w:bCs/>
              </w:rPr>
              <w:instrText>PAGE</w:instrText>
            </w:r>
            <w:r>
              <w:rPr>
                <w:b/>
                <w:bCs/>
                <w:sz w:val="24"/>
                <w:szCs w:val="24"/>
              </w:rPr>
              <w:fldChar w:fldCharType="separate"/>
            </w:r>
            <w:r w:rsidR="002448FF">
              <w:rPr>
                <w:b/>
                <w:bCs/>
                <w:noProof/>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2448FF">
              <w:rPr>
                <w:b/>
                <w:bCs/>
                <w:noProof/>
              </w:rPr>
              <w:t>4</w:t>
            </w:r>
            <w:r>
              <w:rPr>
                <w:b/>
                <w:bCs/>
                <w:sz w:val="24"/>
                <w:szCs w:val="24"/>
              </w:rPr>
              <w:fldChar w:fldCharType="end"/>
            </w:r>
          </w:p>
        </w:sdtContent>
      </w:sdt>
    </w:sdtContent>
  </w:sdt>
  <w:p w:rsidR="00C558B0" w:rsidRDefault="00C558B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37" w:rsidRDefault="00136137" w:rsidP="003F7631">
      <w:r>
        <w:separator/>
      </w:r>
    </w:p>
  </w:footnote>
  <w:footnote w:type="continuationSeparator" w:id="0">
    <w:p w:rsidR="00136137" w:rsidRDefault="00136137" w:rsidP="003F7631">
      <w:r>
        <w:continuationSeparator/>
      </w:r>
    </w:p>
  </w:footnote>
  <w:footnote w:id="1">
    <w:p w:rsidR="00C558B0" w:rsidRPr="00C558B0" w:rsidRDefault="00C558B0">
      <w:pPr>
        <w:pStyle w:val="Voetnoottekst"/>
        <w:rPr>
          <w:lang w:val="en-US"/>
        </w:rPr>
      </w:pPr>
      <w:r w:rsidRPr="00C558B0">
        <w:rPr>
          <w:rStyle w:val="Voetnootmarkering"/>
          <w:lang w:val="en-US"/>
        </w:rPr>
        <w:footnoteRef/>
      </w:r>
      <w:r w:rsidRPr="00C558B0">
        <w:rPr>
          <w:lang w:val="en-US"/>
        </w:rPr>
        <w:t xml:space="preserve"> This may be changed to Athens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B0" w:rsidRPr="0057580B" w:rsidRDefault="00C558B0" w:rsidP="00F15B8A">
    <w:pPr>
      <w:pStyle w:val="Pa0"/>
      <w:tabs>
        <w:tab w:val="left" w:pos="1843"/>
      </w:tabs>
      <w:rPr>
        <w:rStyle w:val="A1"/>
        <w:rFonts w:ascii="Verdana" w:hAnsi="Verdana" w:cs="Interstate"/>
        <w:sz w:val="16"/>
        <w:szCs w:val="16"/>
      </w:rPr>
    </w:pPr>
    <w:r w:rsidRPr="0057580B">
      <w:rPr>
        <w:rStyle w:val="A0"/>
        <w:rFonts w:ascii="Verdana" w:eastAsiaTheme="majorEastAsia" w:hAnsi="Verdana"/>
        <w:b/>
        <w:sz w:val="56"/>
        <w:szCs w:val="56"/>
      </w:rPr>
      <w:t>G</w:t>
    </w:r>
    <w:r w:rsidRPr="0057580B">
      <w:rPr>
        <w:rStyle w:val="A0"/>
        <w:rFonts w:ascii="Verdana" w:eastAsiaTheme="majorEastAsia" w:hAnsi="Verdana"/>
        <w:b/>
        <w:color w:val="E64097"/>
        <w:sz w:val="56"/>
        <w:szCs w:val="56"/>
      </w:rPr>
      <w:t>A</w:t>
    </w:r>
    <w:r w:rsidRPr="0057580B">
      <w:rPr>
        <w:rStyle w:val="A0"/>
        <w:rFonts w:ascii="Verdana" w:eastAsiaTheme="majorEastAsia" w:hAnsi="Verdana"/>
        <w:b/>
        <w:color w:val="F78E1C"/>
        <w:sz w:val="56"/>
        <w:szCs w:val="56"/>
      </w:rPr>
      <w:t>L</w:t>
    </w:r>
    <w:r w:rsidRPr="0057580B">
      <w:rPr>
        <w:rStyle w:val="A0"/>
        <w:rFonts w:ascii="Verdana" w:eastAsiaTheme="majorEastAsia" w:hAnsi="Verdana"/>
        <w:b/>
        <w:color w:val="593E99"/>
        <w:sz w:val="56"/>
        <w:szCs w:val="56"/>
      </w:rPr>
      <w:t>E</w:t>
    </w:r>
    <w:r>
      <w:rPr>
        <w:rStyle w:val="A0"/>
        <w:rFonts w:ascii="Verdana" w:eastAsiaTheme="majorEastAsia" w:hAnsi="Verdana"/>
        <w:color w:val="593E99"/>
        <w:sz w:val="56"/>
        <w:szCs w:val="56"/>
      </w:rPr>
      <w:t xml:space="preserve"> </w:t>
    </w:r>
    <w:r w:rsidRPr="00AB1A2C">
      <w:rPr>
        <w:rStyle w:val="A1"/>
        <w:rFonts w:ascii="Verdana" w:hAnsi="Verdana" w:cs="Interstate"/>
        <w:szCs w:val="20"/>
      </w:rPr>
      <w:tab/>
    </w:r>
    <w:r w:rsidRPr="00AB1A2C">
      <w:rPr>
        <w:rStyle w:val="A1"/>
        <w:rFonts w:ascii="Verdana" w:hAnsi="Verdana" w:cs="Interstate"/>
        <w:szCs w:val="20"/>
      </w:rPr>
      <w:tab/>
    </w:r>
    <w:r>
      <w:rPr>
        <w:rStyle w:val="A1"/>
        <w:rFonts w:ascii="Verdana" w:hAnsi="Verdana" w:cs="Interstate"/>
        <w:sz w:val="16"/>
        <w:szCs w:val="16"/>
      </w:rPr>
      <w:t xml:space="preserve">Anti-Bullying Certification (ABC) project: 1 </w:t>
    </w:r>
    <w:r w:rsidRPr="0057580B">
      <w:rPr>
        <w:rStyle w:val="A1"/>
        <w:rFonts w:ascii="Verdana" w:hAnsi="Verdana" w:cs="Interstate"/>
        <w:sz w:val="16"/>
        <w:szCs w:val="16"/>
      </w:rPr>
      <w:t>January 2018 - 31 December 2019</w:t>
    </w:r>
  </w:p>
  <w:p w:rsidR="00C558B0" w:rsidRDefault="00C558B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E6"/>
    <w:multiLevelType w:val="hybridMultilevel"/>
    <w:tmpl w:val="8430C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573E07"/>
    <w:multiLevelType w:val="hybridMultilevel"/>
    <w:tmpl w:val="8D80D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C3772EF"/>
    <w:multiLevelType w:val="hybridMultilevel"/>
    <w:tmpl w:val="05DE6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FD45886"/>
    <w:multiLevelType w:val="hybridMultilevel"/>
    <w:tmpl w:val="BE2AD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hyphenationZone w:val="425"/>
  <w:characterSpacingControl w:val="doNotCompress"/>
  <w:footnotePr>
    <w:footnote w:id="-1"/>
    <w:footnote w:id="0"/>
  </w:footnotePr>
  <w:endnotePr>
    <w:endnote w:id="-1"/>
    <w:endnote w:id="0"/>
  </w:endnotePr>
  <w:compat/>
  <w:docVars>
    <w:docVar w:name="dgnword-docGUID" w:val="{8A820A44-727F-47E6-9DF8-EE106505B731}"/>
    <w:docVar w:name="dgnword-eventsink" w:val="121339008"/>
  </w:docVars>
  <w:rsids>
    <w:rsidRoot w:val="009053A3"/>
    <w:rsid w:val="00021528"/>
    <w:rsid w:val="00026EAB"/>
    <w:rsid w:val="00036822"/>
    <w:rsid w:val="000553C8"/>
    <w:rsid w:val="00073FB8"/>
    <w:rsid w:val="000A3387"/>
    <w:rsid w:val="000D4252"/>
    <w:rsid w:val="000F52ED"/>
    <w:rsid w:val="000F71C3"/>
    <w:rsid w:val="0010720D"/>
    <w:rsid w:val="00125BF3"/>
    <w:rsid w:val="001348F7"/>
    <w:rsid w:val="00136137"/>
    <w:rsid w:val="0016156C"/>
    <w:rsid w:val="00182290"/>
    <w:rsid w:val="00196539"/>
    <w:rsid w:val="001B191C"/>
    <w:rsid w:val="001B4BBE"/>
    <w:rsid w:val="001C1098"/>
    <w:rsid w:val="001C46B3"/>
    <w:rsid w:val="001D1E3A"/>
    <w:rsid w:val="001F4A58"/>
    <w:rsid w:val="0021217F"/>
    <w:rsid w:val="002158A7"/>
    <w:rsid w:val="00216A3D"/>
    <w:rsid w:val="00231DD5"/>
    <w:rsid w:val="00242EAF"/>
    <w:rsid w:val="002448FF"/>
    <w:rsid w:val="002571CB"/>
    <w:rsid w:val="00261C95"/>
    <w:rsid w:val="00275986"/>
    <w:rsid w:val="0027665F"/>
    <w:rsid w:val="002E3BFE"/>
    <w:rsid w:val="002E6FEF"/>
    <w:rsid w:val="003222D1"/>
    <w:rsid w:val="00351532"/>
    <w:rsid w:val="003770CB"/>
    <w:rsid w:val="0039105B"/>
    <w:rsid w:val="003A45CC"/>
    <w:rsid w:val="003A6B36"/>
    <w:rsid w:val="003B228A"/>
    <w:rsid w:val="003E54F4"/>
    <w:rsid w:val="003F1995"/>
    <w:rsid w:val="003F7631"/>
    <w:rsid w:val="004012B4"/>
    <w:rsid w:val="00411F61"/>
    <w:rsid w:val="00442AB6"/>
    <w:rsid w:val="004567B6"/>
    <w:rsid w:val="00470980"/>
    <w:rsid w:val="004720E0"/>
    <w:rsid w:val="00475F36"/>
    <w:rsid w:val="00477CE3"/>
    <w:rsid w:val="00484229"/>
    <w:rsid w:val="004912A2"/>
    <w:rsid w:val="00492F1D"/>
    <w:rsid w:val="004C0E6B"/>
    <w:rsid w:val="004D2100"/>
    <w:rsid w:val="004D419A"/>
    <w:rsid w:val="004D5573"/>
    <w:rsid w:val="005012AD"/>
    <w:rsid w:val="005165C8"/>
    <w:rsid w:val="00521C18"/>
    <w:rsid w:val="00526854"/>
    <w:rsid w:val="005408C5"/>
    <w:rsid w:val="0057580B"/>
    <w:rsid w:val="005776BA"/>
    <w:rsid w:val="00580D97"/>
    <w:rsid w:val="005A1E31"/>
    <w:rsid w:val="005C6726"/>
    <w:rsid w:val="005D6BD5"/>
    <w:rsid w:val="005E35A8"/>
    <w:rsid w:val="005F5341"/>
    <w:rsid w:val="006378BF"/>
    <w:rsid w:val="00642011"/>
    <w:rsid w:val="006442EB"/>
    <w:rsid w:val="00657971"/>
    <w:rsid w:val="00657D06"/>
    <w:rsid w:val="006B0869"/>
    <w:rsid w:val="006B54C5"/>
    <w:rsid w:val="006E1521"/>
    <w:rsid w:val="006F3B0A"/>
    <w:rsid w:val="00704AD9"/>
    <w:rsid w:val="00706414"/>
    <w:rsid w:val="00717440"/>
    <w:rsid w:val="00746FC0"/>
    <w:rsid w:val="00757C8D"/>
    <w:rsid w:val="00764BBD"/>
    <w:rsid w:val="007869F1"/>
    <w:rsid w:val="0078791B"/>
    <w:rsid w:val="007D71C3"/>
    <w:rsid w:val="007E3FB3"/>
    <w:rsid w:val="007E66BF"/>
    <w:rsid w:val="007F249D"/>
    <w:rsid w:val="007F3D18"/>
    <w:rsid w:val="008058D4"/>
    <w:rsid w:val="0081270F"/>
    <w:rsid w:val="00812EC3"/>
    <w:rsid w:val="00840948"/>
    <w:rsid w:val="00845315"/>
    <w:rsid w:val="0085508D"/>
    <w:rsid w:val="00861746"/>
    <w:rsid w:val="00864037"/>
    <w:rsid w:val="008650C5"/>
    <w:rsid w:val="00877075"/>
    <w:rsid w:val="00887666"/>
    <w:rsid w:val="00896B83"/>
    <w:rsid w:val="008A60B4"/>
    <w:rsid w:val="008A677E"/>
    <w:rsid w:val="008B2BF4"/>
    <w:rsid w:val="008F5A72"/>
    <w:rsid w:val="009053A3"/>
    <w:rsid w:val="0091763A"/>
    <w:rsid w:val="0092566C"/>
    <w:rsid w:val="00942D83"/>
    <w:rsid w:val="00984018"/>
    <w:rsid w:val="009952CF"/>
    <w:rsid w:val="009969D5"/>
    <w:rsid w:val="009A13E3"/>
    <w:rsid w:val="009C7FD8"/>
    <w:rsid w:val="009E4B79"/>
    <w:rsid w:val="009F4532"/>
    <w:rsid w:val="00A155A4"/>
    <w:rsid w:val="00A530F0"/>
    <w:rsid w:val="00A600A2"/>
    <w:rsid w:val="00A604AA"/>
    <w:rsid w:val="00A65BEC"/>
    <w:rsid w:val="00A823C3"/>
    <w:rsid w:val="00A96E40"/>
    <w:rsid w:val="00A97182"/>
    <w:rsid w:val="00AB2175"/>
    <w:rsid w:val="00AB5402"/>
    <w:rsid w:val="00AB7AA5"/>
    <w:rsid w:val="00AB7D9B"/>
    <w:rsid w:val="00AC4B6C"/>
    <w:rsid w:val="00AD5121"/>
    <w:rsid w:val="00AE4E0C"/>
    <w:rsid w:val="00B024D9"/>
    <w:rsid w:val="00B11BFE"/>
    <w:rsid w:val="00B2203D"/>
    <w:rsid w:val="00B34469"/>
    <w:rsid w:val="00B83F25"/>
    <w:rsid w:val="00B86817"/>
    <w:rsid w:val="00B964A9"/>
    <w:rsid w:val="00BB38EC"/>
    <w:rsid w:val="00BD12BF"/>
    <w:rsid w:val="00BD3836"/>
    <w:rsid w:val="00BF5421"/>
    <w:rsid w:val="00C41B9A"/>
    <w:rsid w:val="00C558B0"/>
    <w:rsid w:val="00C57DDA"/>
    <w:rsid w:val="00CA6F16"/>
    <w:rsid w:val="00CB2943"/>
    <w:rsid w:val="00CD7588"/>
    <w:rsid w:val="00CF2E48"/>
    <w:rsid w:val="00D15B39"/>
    <w:rsid w:val="00D47DDD"/>
    <w:rsid w:val="00D51C4D"/>
    <w:rsid w:val="00D555AE"/>
    <w:rsid w:val="00D761AA"/>
    <w:rsid w:val="00D85504"/>
    <w:rsid w:val="00D8700F"/>
    <w:rsid w:val="00D876A1"/>
    <w:rsid w:val="00DA1908"/>
    <w:rsid w:val="00DB537A"/>
    <w:rsid w:val="00E23C3F"/>
    <w:rsid w:val="00E42C6C"/>
    <w:rsid w:val="00E70CB8"/>
    <w:rsid w:val="00E75DD4"/>
    <w:rsid w:val="00E97868"/>
    <w:rsid w:val="00EB2753"/>
    <w:rsid w:val="00EC0F98"/>
    <w:rsid w:val="00EF41E8"/>
    <w:rsid w:val="00F12500"/>
    <w:rsid w:val="00F15B8A"/>
    <w:rsid w:val="00F20376"/>
    <w:rsid w:val="00F22317"/>
    <w:rsid w:val="00F25DA3"/>
    <w:rsid w:val="00F41A17"/>
    <w:rsid w:val="00F44BDF"/>
    <w:rsid w:val="00F64511"/>
    <w:rsid w:val="00F7147E"/>
    <w:rsid w:val="00F75817"/>
    <w:rsid w:val="00F83311"/>
    <w:rsid w:val="00F833BB"/>
    <w:rsid w:val="00F92347"/>
    <w:rsid w:val="00FA33E0"/>
    <w:rsid w:val="00FA7BBD"/>
    <w:rsid w:val="00FC745E"/>
    <w:rsid w:val="00FD15EB"/>
    <w:rsid w:val="00FD22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3A3"/>
    <w:pPr>
      <w:widowControl w:val="0"/>
      <w:spacing w:after="0" w:line="240" w:lineRule="auto"/>
    </w:pPr>
    <w:rPr>
      <w:rFonts w:ascii="Arial Unicode MS" w:eastAsia="Times New Roman" w:hAnsi="Arial Unicode MS" w:cs="Times New Roman"/>
      <w:snapToGrid w:val="0"/>
      <w:position w:val="10"/>
      <w:szCs w:val="17"/>
      <w:lang w:val="en-GB" w:eastAsia="nl-NL"/>
    </w:rPr>
  </w:style>
  <w:style w:type="paragraph" w:styleId="Kop1">
    <w:name w:val="heading 1"/>
    <w:basedOn w:val="Standaard"/>
    <w:next w:val="Standaard"/>
    <w:link w:val="Kop1Char"/>
    <w:qFormat/>
    <w:rsid w:val="00704AD9"/>
    <w:pPr>
      <w:keepNext/>
      <w:keepLines/>
      <w:widowControl/>
      <w:spacing w:before="480" w:after="200" w:line="276" w:lineRule="auto"/>
      <w:outlineLvl w:val="0"/>
    </w:pPr>
    <w:rPr>
      <w:rFonts w:ascii="Rockwell" w:eastAsiaTheme="majorEastAsia" w:hAnsi="Rockwell" w:cstheme="majorBidi"/>
      <w:b/>
      <w:bCs/>
      <w:snapToGrid/>
      <w:color w:val="1F497D" w:themeColor="text2"/>
      <w:position w:val="0"/>
      <w:sz w:val="28"/>
      <w:szCs w:val="28"/>
      <w:lang w:val="nl-NL" w:eastAsia="en-US"/>
    </w:rPr>
  </w:style>
  <w:style w:type="paragraph" w:styleId="Kop2">
    <w:name w:val="heading 2"/>
    <w:basedOn w:val="Standaard"/>
    <w:next w:val="Standaard"/>
    <w:link w:val="Kop2Char"/>
    <w:uiPriority w:val="9"/>
    <w:unhideWhenUsed/>
    <w:qFormat/>
    <w:rsid w:val="00704AD9"/>
    <w:pPr>
      <w:keepNext/>
      <w:keepLines/>
      <w:widowControl/>
      <w:spacing w:before="200" w:after="200" w:line="276" w:lineRule="auto"/>
      <w:outlineLvl w:val="1"/>
    </w:pPr>
    <w:rPr>
      <w:rFonts w:ascii="Rockwell" w:eastAsiaTheme="majorEastAsia" w:hAnsi="Rockwell" w:cstheme="majorBidi"/>
      <w:b/>
      <w:bCs/>
      <w:snapToGrid/>
      <w:color w:val="4F81BD" w:themeColor="accent1"/>
      <w:position w:val="0"/>
      <w:sz w:val="24"/>
      <w:szCs w:val="26"/>
      <w:lang w:val="nl-NL" w:eastAsia="en-US"/>
    </w:rPr>
  </w:style>
  <w:style w:type="paragraph" w:styleId="Kop3">
    <w:name w:val="heading 3"/>
    <w:basedOn w:val="Standaard"/>
    <w:next w:val="Standaard"/>
    <w:link w:val="Kop3Char"/>
    <w:uiPriority w:val="9"/>
    <w:unhideWhenUsed/>
    <w:qFormat/>
    <w:rsid w:val="00704AD9"/>
    <w:pPr>
      <w:keepNext/>
      <w:keepLines/>
      <w:widowControl/>
      <w:spacing w:before="200"/>
      <w:outlineLvl w:val="2"/>
    </w:pPr>
    <w:rPr>
      <w:rFonts w:eastAsiaTheme="majorEastAsia" w:cstheme="majorBidi"/>
      <w:b/>
      <w:bCs/>
      <w:snapToGrid/>
      <w:color w:val="C0504D" w:themeColor="accent2"/>
      <w:position w:val="0"/>
      <w:sz w:val="20"/>
      <w:szCs w:val="22"/>
      <w:lang w:val="nl-NL"/>
    </w:rPr>
  </w:style>
  <w:style w:type="paragraph" w:styleId="Kop4">
    <w:name w:val="heading 4"/>
    <w:basedOn w:val="Standaard"/>
    <w:next w:val="Standaard"/>
    <w:link w:val="Kop4Char"/>
    <w:uiPriority w:val="9"/>
    <w:unhideWhenUsed/>
    <w:qFormat/>
    <w:rsid w:val="00DB537A"/>
    <w:pPr>
      <w:keepNext/>
      <w:keepLines/>
      <w:widowControl/>
      <w:spacing w:before="200" w:after="200" w:line="276" w:lineRule="auto"/>
      <w:outlineLvl w:val="3"/>
    </w:pPr>
    <w:rPr>
      <w:rFonts w:ascii="Rockwell" w:eastAsiaTheme="majorEastAsia" w:hAnsi="Rockwell" w:cstheme="majorBidi"/>
      <w:b/>
      <w:bCs/>
      <w:i/>
      <w:iCs/>
      <w:snapToGrid/>
      <w:color w:val="1F497D" w:themeColor="text2"/>
      <w:position w:val="0"/>
      <w:sz w:val="20"/>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AD9"/>
    <w:rPr>
      <w:rFonts w:ascii="Rockwell" w:eastAsiaTheme="majorEastAsia" w:hAnsi="Rockwell" w:cstheme="majorBidi"/>
      <w:b/>
      <w:bCs/>
      <w:color w:val="1F497D" w:themeColor="text2"/>
      <w:sz w:val="28"/>
      <w:szCs w:val="28"/>
    </w:rPr>
  </w:style>
  <w:style w:type="character" w:customStyle="1" w:styleId="Kop2Char">
    <w:name w:val="Kop 2 Char"/>
    <w:basedOn w:val="Standaardalinea-lettertype"/>
    <w:link w:val="Kop2"/>
    <w:uiPriority w:val="9"/>
    <w:rsid w:val="00704AD9"/>
    <w:rPr>
      <w:rFonts w:ascii="Rockwell" w:eastAsiaTheme="majorEastAsia" w:hAnsi="Rockwell" w:cstheme="majorBidi"/>
      <w:b/>
      <w:bCs/>
      <w:color w:val="4F81BD" w:themeColor="accent1"/>
      <w:sz w:val="24"/>
      <w:szCs w:val="26"/>
    </w:rPr>
  </w:style>
  <w:style w:type="paragraph" w:styleId="Titel">
    <w:name w:val="Title"/>
    <w:basedOn w:val="Standaard"/>
    <w:next w:val="Standaard"/>
    <w:link w:val="TitelChar"/>
    <w:qFormat/>
    <w:rsid w:val="002158A7"/>
    <w:pPr>
      <w:spacing w:before="240" w:after="60" w:line="276" w:lineRule="auto"/>
      <w:outlineLvl w:val="0"/>
    </w:pPr>
    <w:rPr>
      <w:rFonts w:ascii="Rockwell" w:eastAsiaTheme="minorHAnsi" w:hAnsi="Rockwell" w:cstheme="minorBidi"/>
      <w:b/>
      <w:bCs/>
      <w:color w:val="7030A0"/>
      <w:kern w:val="28"/>
      <w:sz w:val="32"/>
      <w:szCs w:val="32"/>
      <w:lang w:val="nl-NL" w:eastAsia="en-US"/>
    </w:rPr>
  </w:style>
  <w:style w:type="character" w:customStyle="1" w:styleId="TitelChar">
    <w:name w:val="Titel Char"/>
    <w:basedOn w:val="Standaardalinea-lettertype"/>
    <w:link w:val="Titel"/>
    <w:rsid w:val="002158A7"/>
    <w:rPr>
      <w:rFonts w:ascii="Rockwell" w:hAnsi="Rockwell"/>
      <w:b/>
      <w:bCs/>
      <w:snapToGrid w:val="0"/>
      <w:color w:val="7030A0"/>
      <w:kern w:val="28"/>
      <w:position w:val="10"/>
      <w:sz w:val="32"/>
      <w:szCs w:val="32"/>
    </w:rPr>
  </w:style>
  <w:style w:type="paragraph" w:styleId="Subtitel">
    <w:name w:val="Subtitle"/>
    <w:basedOn w:val="Standaard"/>
    <w:next w:val="Standaard"/>
    <w:link w:val="SubtitelChar"/>
    <w:uiPriority w:val="99"/>
    <w:qFormat/>
    <w:rsid w:val="00C41B9A"/>
    <w:pPr>
      <w:widowControl/>
      <w:numPr>
        <w:ilvl w:val="1"/>
      </w:numPr>
      <w:spacing w:after="200" w:line="276" w:lineRule="auto"/>
    </w:pPr>
    <w:rPr>
      <w:rFonts w:ascii="Rockwell" w:eastAsiaTheme="minorHAnsi" w:hAnsi="Rockwell" w:cstheme="minorBidi"/>
      <w:i/>
      <w:iCs/>
      <w:snapToGrid/>
      <w:color w:val="4F81BD"/>
      <w:spacing w:val="15"/>
      <w:position w:val="0"/>
      <w:sz w:val="20"/>
      <w:szCs w:val="22"/>
      <w:lang w:val="nl-NL" w:eastAsia="en-US"/>
    </w:rPr>
  </w:style>
  <w:style w:type="character" w:customStyle="1" w:styleId="SubtitelChar">
    <w:name w:val="Subtitel Char"/>
    <w:basedOn w:val="Standaardalinea-lettertype"/>
    <w:link w:val="Subtitel"/>
    <w:uiPriority w:val="99"/>
    <w:rsid w:val="00C41B9A"/>
    <w:rPr>
      <w:rFonts w:ascii="Rockwell" w:eastAsia="Times New Roman" w:hAnsi="Rockwell"/>
      <w:i/>
      <w:iCs/>
      <w:color w:val="4F81BD"/>
      <w:spacing w:val="15"/>
      <w:szCs w:val="20"/>
      <w:lang w:val="en-US"/>
    </w:rPr>
  </w:style>
  <w:style w:type="character" w:styleId="Subtielebenadrukking">
    <w:name w:val="Subtle Emphasis"/>
    <w:basedOn w:val="Standaardalinea-lettertype"/>
    <w:uiPriority w:val="19"/>
    <w:qFormat/>
    <w:rsid w:val="00D8700F"/>
    <w:rPr>
      <w:rFonts w:ascii="Rockwell" w:hAnsi="Rockwell"/>
      <w:i/>
      <w:iCs/>
      <w:color w:val="808080" w:themeColor="text1" w:themeTint="7F"/>
      <w:sz w:val="24"/>
    </w:rPr>
  </w:style>
  <w:style w:type="character" w:styleId="Intensievebenadrukking">
    <w:name w:val="Intense Emphasis"/>
    <w:basedOn w:val="Standaardalinea-lettertype"/>
    <w:uiPriority w:val="21"/>
    <w:qFormat/>
    <w:rsid w:val="00D8700F"/>
    <w:rPr>
      <w:rFonts w:ascii="Arial Unicode MS" w:hAnsi="Arial Unicode MS"/>
      <w:b/>
      <w:bCs/>
      <w:i/>
      <w:iCs/>
      <w:color w:val="4F81BD" w:themeColor="accent1"/>
      <w:sz w:val="22"/>
    </w:rPr>
  </w:style>
  <w:style w:type="character" w:customStyle="1" w:styleId="Kop3Char">
    <w:name w:val="Kop 3 Char"/>
    <w:basedOn w:val="Standaardalinea-lettertype"/>
    <w:link w:val="Kop3"/>
    <w:uiPriority w:val="9"/>
    <w:rsid w:val="00704AD9"/>
    <w:rPr>
      <w:rFonts w:ascii="Arial Unicode MS" w:eastAsiaTheme="majorEastAsia" w:hAnsi="Arial Unicode MS" w:cstheme="majorBidi"/>
      <w:b/>
      <w:bCs/>
      <w:color w:val="C0504D" w:themeColor="accent2"/>
      <w:sz w:val="20"/>
      <w:lang w:eastAsia="nl-NL"/>
    </w:rPr>
  </w:style>
  <w:style w:type="character" w:customStyle="1" w:styleId="Kop4Char">
    <w:name w:val="Kop 4 Char"/>
    <w:basedOn w:val="Standaardalinea-lettertype"/>
    <w:link w:val="Kop4"/>
    <w:uiPriority w:val="9"/>
    <w:rsid w:val="00DB537A"/>
    <w:rPr>
      <w:rFonts w:ascii="Rockwell" w:eastAsiaTheme="majorEastAsia" w:hAnsi="Rockwell" w:cstheme="majorBidi"/>
      <w:b/>
      <w:bCs/>
      <w:i/>
      <w:iCs/>
      <w:snapToGrid w:val="0"/>
      <w:color w:val="1F497D" w:themeColor="text2"/>
      <w:position w:val="10"/>
      <w:szCs w:val="17"/>
      <w:lang w:eastAsia="nl-NL"/>
    </w:rPr>
  </w:style>
  <w:style w:type="paragraph" w:styleId="Lijstalinea">
    <w:name w:val="List Paragraph"/>
    <w:basedOn w:val="Standaard"/>
    <w:uiPriority w:val="34"/>
    <w:qFormat/>
    <w:rsid w:val="00896B83"/>
    <w:pPr>
      <w:widowControl/>
      <w:spacing w:after="200" w:line="276" w:lineRule="auto"/>
      <w:ind w:left="720"/>
      <w:contextualSpacing/>
    </w:pPr>
    <w:rPr>
      <w:rFonts w:eastAsiaTheme="minorHAnsi" w:cstheme="minorBidi"/>
      <w:snapToGrid/>
      <w:position w:val="0"/>
      <w:sz w:val="20"/>
      <w:szCs w:val="22"/>
      <w:lang w:val="nl-NL" w:eastAsia="en-US"/>
    </w:rPr>
  </w:style>
  <w:style w:type="paragraph" w:customStyle="1" w:styleId="Pa0">
    <w:name w:val="Pa0"/>
    <w:basedOn w:val="Standaard"/>
    <w:next w:val="Standaard"/>
    <w:rsid w:val="009053A3"/>
    <w:pPr>
      <w:autoSpaceDE w:val="0"/>
      <w:autoSpaceDN w:val="0"/>
      <w:adjustRightInd w:val="0"/>
      <w:spacing w:line="181" w:lineRule="atLeast"/>
    </w:pPr>
    <w:rPr>
      <w:rFonts w:ascii="Interstate" w:hAnsi="Interstate"/>
      <w:snapToGrid/>
      <w:position w:val="0"/>
      <w:sz w:val="24"/>
      <w:szCs w:val="24"/>
    </w:rPr>
  </w:style>
  <w:style w:type="character" w:customStyle="1" w:styleId="A0">
    <w:name w:val="A0"/>
    <w:rsid w:val="009053A3"/>
    <w:rPr>
      <w:color w:val="41C4DD"/>
      <w:sz w:val="72"/>
    </w:rPr>
  </w:style>
  <w:style w:type="character" w:customStyle="1" w:styleId="A1">
    <w:name w:val="A1"/>
    <w:rsid w:val="009053A3"/>
    <w:rPr>
      <w:color w:val="A1A2A5"/>
      <w:sz w:val="20"/>
    </w:rPr>
  </w:style>
  <w:style w:type="paragraph" w:styleId="Koptekst">
    <w:name w:val="header"/>
    <w:basedOn w:val="Standaard"/>
    <w:link w:val="KoptekstChar"/>
    <w:uiPriority w:val="99"/>
    <w:unhideWhenUsed/>
    <w:rsid w:val="009053A3"/>
    <w:pPr>
      <w:tabs>
        <w:tab w:val="center" w:pos="4536"/>
        <w:tab w:val="right" w:pos="9072"/>
      </w:tabs>
    </w:pPr>
  </w:style>
  <w:style w:type="character" w:customStyle="1" w:styleId="KoptekstChar">
    <w:name w:val="Koptekst Char"/>
    <w:basedOn w:val="Standaardalinea-lettertype"/>
    <w:link w:val="Koptekst"/>
    <w:uiPriority w:val="99"/>
    <w:rsid w:val="009053A3"/>
    <w:rPr>
      <w:rFonts w:ascii="Arial Unicode MS" w:eastAsia="Times New Roman" w:hAnsi="Arial Unicode MS" w:cs="Times New Roman"/>
      <w:snapToGrid w:val="0"/>
      <w:position w:val="10"/>
      <w:szCs w:val="17"/>
      <w:lang w:val="en-GB" w:eastAsia="nl-NL"/>
    </w:rPr>
  </w:style>
  <w:style w:type="paragraph" w:styleId="Voettekst">
    <w:name w:val="footer"/>
    <w:basedOn w:val="Standaard"/>
    <w:link w:val="VoettekstChar"/>
    <w:uiPriority w:val="99"/>
    <w:unhideWhenUsed/>
    <w:rsid w:val="009053A3"/>
    <w:pPr>
      <w:tabs>
        <w:tab w:val="center" w:pos="4536"/>
        <w:tab w:val="right" w:pos="9072"/>
      </w:tabs>
    </w:pPr>
  </w:style>
  <w:style w:type="character" w:customStyle="1" w:styleId="VoettekstChar">
    <w:name w:val="Voettekst Char"/>
    <w:basedOn w:val="Standaardalinea-lettertype"/>
    <w:link w:val="Voettekst"/>
    <w:uiPriority w:val="99"/>
    <w:rsid w:val="009053A3"/>
    <w:rPr>
      <w:rFonts w:ascii="Arial Unicode MS" w:eastAsia="Times New Roman" w:hAnsi="Arial Unicode MS" w:cs="Times New Roman"/>
      <w:snapToGrid w:val="0"/>
      <w:position w:val="10"/>
      <w:szCs w:val="17"/>
      <w:lang w:val="en-GB" w:eastAsia="nl-NL"/>
    </w:rPr>
  </w:style>
  <w:style w:type="paragraph" w:styleId="Voetnoottekst">
    <w:name w:val="footnote text"/>
    <w:basedOn w:val="Standaard"/>
    <w:link w:val="VoetnoottekstChar"/>
    <w:uiPriority w:val="99"/>
    <w:semiHidden/>
    <w:unhideWhenUsed/>
    <w:rsid w:val="00C558B0"/>
    <w:rPr>
      <w:sz w:val="20"/>
      <w:szCs w:val="20"/>
    </w:rPr>
  </w:style>
  <w:style w:type="character" w:customStyle="1" w:styleId="VoetnoottekstChar">
    <w:name w:val="Voetnoottekst Char"/>
    <w:basedOn w:val="Standaardalinea-lettertype"/>
    <w:link w:val="Voetnoottekst"/>
    <w:uiPriority w:val="99"/>
    <w:semiHidden/>
    <w:rsid w:val="00C558B0"/>
    <w:rPr>
      <w:rFonts w:ascii="Arial Unicode MS" w:eastAsia="Times New Roman" w:hAnsi="Arial Unicode MS" w:cs="Times New Roman"/>
      <w:snapToGrid w:val="0"/>
      <w:position w:val="10"/>
      <w:sz w:val="20"/>
      <w:szCs w:val="20"/>
      <w:lang w:val="en-GB" w:eastAsia="nl-NL"/>
    </w:rPr>
  </w:style>
  <w:style w:type="character" w:styleId="Voetnootmarkering">
    <w:name w:val="footnote reference"/>
    <w:basedOn w:val="Standaardalinea-lettertype"/>
    <w:uiPriority w:val="99"/>
    <w:semiHidden/>
    <w:unhideWhenUsed/>
    <w:rsid w:val="00C558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13FD-A379-4564-9502-4F9BDB07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1076</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7</cp:revision>
  <dcterms:created xsi:type="dcterms:W3CDTF">2017-10-11T15:40:00Z</dcterms:created>
  <dcterms:modified xsi:type="dcterms:W3CDTF">2017-10-12T10:49:00Z</dcterms:modified>
</cp:coreProperties>
</file>